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08B0" w14:textId="3AC90E13" w:rsidR="008B5D67" w:rsidRDefault="008B5D67" w:rsidP="00D2512F">
      <w:pPr>
        <w:pStyle w:val="Header"/>
        <w:ind w:left="-426"/>
        <w:rPr>
          <w:rFonts w:ascii="Arial" w:hAnsi="Arial" w:cs="Arial"/>
        </w:rPr>
      </w:pPr>
      <w:r w:rsidRPr="008B5D67">
        <w:rPr>
          <w:rFonts w:ascii="Arial" w:hAnsi="Arial" w:cs="Arial"/>
          <w:noProof/>
        </w:rPr>
        <w:drawing>
          <wp:anchor distT="0" distB="0" distL="114300" distR="114300" simplePos="0" relativeHeight="251660288" behindDoc="0" locked="0" layoutInCell="1" allowOverlap="1" wp14:anchorId="1625AADC" wp14:editId="03DCDA40">
            <wp:simplePos x="0" y="0"/>
            <wp:positionH relativeFrom="margin">
              <wp:posOffset>5318760</wp:posOffset>
            </wp:positionH>
            <wp:positionV relativeFrom="margin">
              <wp:posOffset>6985</wp:posOffset>
            </wp:positionV>
            <wp:extent cx="894080" cy="1247775"/>
            <wp:effectExtent l="0" t="0" r="1270" b="9525"/>
            <wp:wrapSquare wrapText="bothSides"/>
            <wp:docPr id="15" name="Picture 1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fe_Mullen_TC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080" cy="1247775"/>
                    </a:xfrm>
                    <a:prstGeom prst="rect">
                      <a:avLst/>
                    </a:prstGeom>
                  </pic:spPr>
                </pic:pic>
              </a:graphicData>
            </a:graphic>
            <wp14:sizeRelH relativeFrom="margin">
              <wp14:pctWidth>0</wp14:pctWidth>
            </wp14:sizeRelH>
            <wp14:sizeRelV relativeFrom="margin">
              <wp14:pctHeight>0</wp14:pctHeight>
            </wp14:sizeRelV>
          </wp:anchor>
        </w:drawing>
      </w:r>
      <w:r w:rsidRPr="008B5D67">
        <w:rPr>
          <w:rFonts w:ascii="Arial" w:hAnsi="Arial" w:cs="Arial"/>
          <w:noProof/>
        </w:rPr>
        <mc:AlternateContent>
          <mc:Choice Requires="wps">
            <w:drawing>
              <wp:anchor distT="45720" distB="45720" distL="114300" distR="114300" simplePos="0" relativeHeight="251661312" behindDoc="0" locked="0" layoutInCell="1" allowOverlap="1" wp14:anchorId="1585FF08" wp14:editId="7B17746B">
                <wp:simplePos x="0" y="0"/>
                <wp:positionH relativeFrom="margin">
                  <wp:align>center</wp:align>
                </wp:positionH>
                <wp:positionV relativeFrom="paragraph">
                  <wp:posOffset>0</wp:posOffset>
                </wp:positionV>
                <wp:extent cx="12954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4F989CEE" w14:textId="64054B62" w:rsidR="00D2512F" w:rsidRPr="004A5638" w:rsidRDefault="00D2512F" w:rsidP="00D2512F">
                            <w:pPr>
                              <w:rPr>
                                <w:rFonts w:ascii="Arial" w:hAnsi="Arial" w:cs="Arial"/>
                                <w:b/>
                                <w:bCs/>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5FF08" id="_x0000_t202" coordsize="21600,21600" o:spt="202" path="m,l,21600r21600,l21600,xe">
                <v:stroke joinstyle="miter"/>
                <v:path gradientshapeok="t" o:connecttype="rect"/>
              </v:shapetype>
              <v:shape id="Text Box 2" o:spid="_x0000_s1026" type="#_x0000_t202" style="position:absolute;left:0;text-align:left;margin-left:0;margin-top:0;width:102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5o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" stroked="f">
                <v:textbox style="mso-fit-shape-to-text:t">
                  <w:txbxContent>
                    <w:p w14:paraId="4F989CEE" w14:textId="64054B62" w:rsidR="00D2512F" w:rsidRPr="004A5638" w:rsidRDefault="00D2512F" w:rsidP="00D2512F">
                      <w:pPr>
                        <w:rPr>
                          <w:rFonts w:ascii="Arial" w:hAnsi="Arial" w:cs="Arial"/>
                          <w:b/>
                          <w:bCs/>
                          <w:color w:val="FF0000"/>
                        </w:rPr>
                      </w:pPr>
                    </w:p>
                  </w:txbxContent>
                </v:textbox>
                <w10:wrap type="square" anchorx="margin"/>
              </v:shape>
            </w:pict>
          </mc:Fallback>
        </mc:AlternateContent>
      </w:r>
    </w:p>
    <w:p w14:paraId="1A64B441" w14:textId="77777777" w:rsidR="008B5D67" w:rsidRDefault="008B5D67" w:rsidP="00D2512F">
      <w:pPr>
        <w:pStyle w:val="Header"/>
        <w:ind w:left="-426"/>
        <w:rPr>
          <w:rFonts w:ascii="Arial" w:hAnsi="Arial" w:cs="Arial"/>
        </w:rPr>
      </w:pPr>
    </w:p>
    <w:p w14:paraId="40BE6412" w14:textId="75C251CD" w:rsidR="00D2512F" w:rsidRPr="008B5D67" w:rsidRDefault="00D2512F" w:rsidP="00D2512F">
      <w:pPr>
        <w:pStyle w:val="Header"/>
        <w:ind w:left="-426"/>
        <w:rPr>
          <w:rFonts w:ascii="Arial" w:hAnsi="Arial" w:cs="Arial"/>
        </w:rPr>
      </w:pPr>
      <w:r w:rsidRPr="008B5D67">
        <w:rPr>
          <w:rFonts w:ascii="Arial" w:hAnsi="Arial" w:cs="Arial"/>
        </w:rPr>
        <w:t>CORFE MULLEN TOWN COUNCIL</w:t>
      </w:r>
    </w:p>
    <w:p w14:paraId="6311E4DF" w14:textId="77777777" w:rsidR="00D2512F" w:rsidRPr="008B5D67" w:rsidRDefault="00D2512F" w:rsidP="00D2512F">
      <w:pPr>
        <w:pStyle w:val="Header"/>
        <w:ind w:left="-426"/>
        <w:rPr>
          <w:rFonts w:ascii="Arial" w:hAnsi="Arial" w:cs="Arial"/>
        </w:rPr>
      </w:pPr>
      <w:r w:rsidRPr="008B5D67">
        <w:rPr>
          <w:rFonts w:ascii="Arial" w:hAnsi="Arial" w:cs="Arial"/>
        </w:rPr>
        <w:t>Towers Way, Corfe Mullen, Wimborne</w:t>
      </w:r>
    </w:p>
    <w:p w14:paraId="40863327" w14:textId="77777777" w:rsidR="00D2512F" w:rsidRPr="008B5D67" w:rsidRDefault="00D2512F" w:rsidP="00D2512F">
      <w:pPr>
        <w:pStyle w:val="Header"/>
        <w:ind w:left="-426"/>
        <w:rPr>
          <w:rFonts w:ascii="Arial" w:hAnsi="Arial" w:cs="Arial"/>
        </w:rPr>
      </w:pPr>
      <w:r w:rsidRPr="008B5D67">
        <w:rPr>
          <w:rFonts w:ascii="Arial" w:hAnsi="Arial" w:cs="Arial"/>
        </w:rPr>
        <w:t>Dorset, BH21 3UA</w:t>
      </w:r>
    </w:p>
    <w:p w14:paraId="77652779" w14:textId="77777777" w:rsidR="00D2512F" w:rsidRPr="008B5D67" w:rsidRDefault="00D2512F" w:rsidP="00D2512F">
      <w:pPr>
        <w:pStyle w:val="Header"/>
        <w:ind w:left="-426"/>
        <w:rPr>
          <w:rFonts w:ascii="Arial" w:hAnsi="Arial" w:cs="Arial"/>
        </w:rPr>
      </w:pPr>
      <w:r w:rsidRPr="008B5D67">
        <w:rPr>
          <w:rFonts w:ascii="Arial" w:hAnsi="Arial" w:cs="Arial"/>
        </w:rPr>
        <w:t>01202 698600</w:t>
      </w:r>
    </w:p>
    <w:p w14:paraId="7EA831A8" w14:textId="77777777" w:rsidR="00D2512F" w:rsidRDefault="00D2512F" w:rsidP="00D2512F">
      <w:pPr>
        <w:pStyle w:val="Header"/>
        <w:ind w:left="-426"/>
      </w:pPr>
      <w:r w:rsidRPr="008B5D67">
        <w:rPr>
          <w:rFonts w:ascii="Arial" w:hAnsi="Arial" w:cs="Arial"/>
        </w:rPr>
        <w:t>nicolagray@corfemullen-tc.gov.uk</w:t>
      </w:r>
    </w:p>
    <w:p w14:paraId="68FD52A7" w14:textId="77777777" w:rsidR="00D2512F" w:rsidRDefault="00D2512F" w:rsidP="00851CD0">
      <w:pPr>
        <w:spacing w:line="240" w:lineRule="auto"/>
        <w:jc w:val="center"/>
        <w:rPr>
          <w:rFonts w:ascii="Arial" w:hAnsi="Arial" w:cs="Arial"/>
          <w:b/>
          <w:bCs/>
          <w:u w:val="single"/>
        </w:rPr>
      </w:pPr>
    </w:p>
    <w:p w14:paraId="3B2A3C89" w14:textId="77777777" w:rsidR="00D2512F" w:rsidRDefault="00D2512F" w:rsidP="00851CD0">
      <w:pPr>
        <w:spacing w:line="240" w:lineRule="auto"/>
        <w:jc w:val="center"/>
        <w:rPr>
          <w:rFonts w:ascii="Arial" w:hAnsi="Arial" w:cs="Arial"/>
          <w:b/>
          <w:bCs/>
          <w:u w:val="single"/>
        </w:rPr>
      </w:pPr>
    </w:p>
    <w:p w14:paraId="573A88F9" w14:textId="5958B525" w:rsidR="00616BE3" w:rsidRDefault="00851CD0" w:rsidP="00851CD0">
      <w:pPr>
        <w:spacing w:line="240" w:lineRule="auto"/>
        <w:jc w:val="center"/>
        <w:rPr>
          <w:rFonts w:ascii="Arial" w:hAnsi="Arial" w:cs="Arial"/>
        </w:rPr>
      </w:pPr>
      <w:r>
        <w:rPr>
          <w:rFonts w:ascii="Arial" w:hAnsi="Arial" w:cs="Arial"/>
          <w:b/>
          <w:bCs/>
          <w:u w:val="single"/>
        </w:rPr>
        <w:t xml:space="preserve">NOTICE OF </w:t>
      </w:r>
      <w:r w:rsidR="004A5638">
        <w:rPr>
          <w:rFonts w:ascii="Arial" w:hAnsi="Arial" w:cs="Arial"/>
          <w:b/>
          <w:bCs/>
          <w:u w:val="single"/>
        </w:rPr>
        <w:t>NEXT COUNCIL MEETING</w:t>
      </w:r>
    </w:p>
    <w:p w14:paraId="240D8973" w14:textId="3E2C3121" w:rsidR="00F82ED2" w:rsidRPr="00AF6D25" w:rsidRDefault="00F82ED2" w:rsidP="00F82ED2">
      <w:pPr>
        <w:rPr>
          <w:rFonts w:ascii="Arial" w:hAnsi="Arial" w:cs="Arial"/>
          <w:sz w:val="21"/>
          <w:szCs w:val="21"/>
        </w:rPr>
      </w:pPr>
      <w:r w:rsidRPr="497D4CCE">
        <w:rPr>
          <w:rFonts w:ascii="Arial" w:hAnsi="Arial" w:cs="Arial"/>
          <w:sz w:val="21"/>
          <w:szCs w:val="21"/>
        </w:rPr>
        <w:t xml:space="preserve">There is to be a meeting of the Town Council on </w:t>
      </w:r>
      <w:r>
        <w:rPr>
          <w:rFonts w:ascii="Arial" w:hAnsi="Arial" w:cs="Arial"/>
          <w:sz w:val="21"/>
          <w:szCs w:val="21"/>
        </w:rPr>
        <w:t>28</w:t>
      </w:r>
      <w:r>
        <w:rPr>
          <w:rFonts w:ascii="Arial" w:hAnsi="Arial" w:cs="Arial"/>
          <w:sz w:val="21"/>
          <w:szCs w:val="21"/>
          <w:vertAlign w:val="superscript"/>
        </w:rPr>
        <w:t xml:space="preserve">th </w:t>
      </w:r>
      <w:r>
        <w:rPr>
          <w:rFonts w:ascii="Arial" w:hAnsi="Arial" w:cs="Arial"/>
          <w:sz w:val="21"/>
          <w:szCs w:val="21"/>
        </w:rPr>
        <w:t>July</w:t>
      </w:r>
      <w:r w:rsidRPr="497D4CCE">
        <w:rPr>
          <w:rFonts w:ascii="Arial" w:hAnsi="Arial" w:cs="Arial"/>
          <w:sz w:val="21"/>
          <w:szCs w:val="21"/>
        </w:rPr>
        <w:t xml:space="preserve"> 2020 at 19:00 hrs to be held via Zoom.  Connection details to be sent via email upon request, please contact </w:t>
      </w:r>
      <w:hyperlink r:id="rId9">
        <w:r w:rsidRPr="497D4CCE">
          <w:rPr>
            <w:rStyle w:val="Hyperlink"/>
            <w:rFonts w:ascii="Arial" w:hAnsi="Arial" w:cs="Arial"/>
            <w:sz w:val="21"/>
            <w:szCs w:val="21"/>
          </w:rPr>
          <w:t>office@corfemullen-tc.gov.uk</w:t>
        </w:r>
      </w:hyperlink>
      <w:r w:rsidRPr="497D4CCE">
        <w:rPr>
          <w:rFonts w:ascii="Arial" w:hAnsi="Arial" w:cs="Arial"/>
          <w:sz w:val="21"/>
          <w:szCs w:val="21"/>
        </w:rPr>
        <w:t xml:space="preserve"> or phone 01202 698600 prior to 2pm on Monday </w:t>
      </w:r>
      <w:r>
        <w:rPr>
          <w:rFonts w:ascii="Arial" w:hAnsi="Arial" w:cs="Arial"/>
          <w:sz w:val="21"/>
          <w:szCs w:val="21"/>
        </w:rPr>
        <w:t>27</w:t>
      </w:r>
      <w:r w:rsidRPr="00F82ED2">
        <w:rPr>
          <w:rFonts w:ascii="Arial" w:hAnsi="Arial" w:cs="Arial"/>
          <w:sz w:val="21"/>
          <w:szCs w:val="21"/>
          <w:vertAlign w:val="superscript"/>
        </w:rPr>
        <w:t>th</w:t>
      </w:r>
      <w:r>
        <w:rPr>
          <w:rFonts w:ascii="Arial" w:hAnsi="Arial" w:cs="Arial"/>
          <w:sz w:val="21"/>
          <w:szCs w:val="21"/>
        </w:rPr>
        <w:t xml:space="preserve"> July 2020</w:t>
      </w:r>
      <w:r w:rsidRPr="497D4CCE">
        <w:rPr>
          <w:rFonts w:ascii="Arial" w:hAnsi="Arial" w:cs="Arial"/>
          <w:sz w:val="21"/>
          <w:szCs w:val="21"/>
        </w:rPr>
        <w:t>.</w:t>
      </w:r>
    </w:p>
    <w:p w14:paraId="7B5F4219" w14:textId="4F6BEF18" w:rsidR="008705D1" w:rsidRDefault="008705D1" w:rsidP="004A5638">
      <w:pPr>
        <w:spacing w:after="0" w:line="240" w:lineRule="auto"/>
        <w:rPr>
          <w:rFonts w:ascii="Arial" w:hAnsi="Arial" w:cs="Arial"/>
        </w:rPr>
      </w:pPr>
    </w:p>
    <w:p w14:paraId="3C421BBE" w14:textId="77777777" w:rsidR="0090561D" w:rsidRDefault="0090561D" w:rsidP="0090561D">
      <w:pPr>
        <w:spacing w:after="0" w:line="240" w:lineRule="auto"/>
        <w:rPr>
          <w:rFonts w:ascii="Arial" w:hAnsi="Arial" w:cs="Arial"/>
        </w:rPr>
      </w:pPr>
      <w:r>
        <w:rPr>
          <w:rFonts w:ascii="Arial" w:hAnsi="Arial" w:cs="Arial"/>
        </w:rPr>
        <w:t>Councillors will be discussing all the items listed on the agenda below.</w:t>
      </w:r>
    </w:p>
    <w:p w14:paraId="6E7A21E5" w14:textId="36F81059" w:rsidR="008705D1" w:rsidRDefault="008705D1" w:rsidP="008705D1">
      <w:pPr>
        <w:pStyle w:val="ListParagraph"/>
        <w:autoSpaceDE w:val="0"/>
        <w:autoSpaceDN w:val="0"/>
        <w:adjustRightInd w:val="0"/>
        <w:spacing w:line="360" w:lineRule="auto"/>
        <w:ind w:left="0" w:right="-569"/>
        <w:jc w:val="center"/>
        <w:rPr>
          <w:rFonts w:ascii="Arial" w:hAnsi="Arial" w:cs="Arial"/>
          <w:b/>
          <w:bCs/>
          <w:sz w:val="22"/>
          <w:szCs w:val="22"/>
          <w:u w:val="single"/>
          <w:lang w:eastAsia="en-GB"/>
        </w:rPr>
      </w:pPr>
    </w:p>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6965"/>
        <w:gridCol w:w="610"/>
        <w:gridCol w:w="949"/>
        <w:gridCol w:w="567"/>
      </w:tblGrid>
      <w:tr w:rsidR="00A309F9" w14:paraId="2B5F7FFA" w14:textId="77777777" w:rsidTr="00E76914">
        <w:tc>
          <w:tcPr>
            <w:tcW w:w="1257" w:type="dxa"/>
          </w:tcPr>
          <w:p w14:paraId="7E97AE64" w14:textId="594A73B1" w:rsidR="00D21869" w:rsidRPr="004C716D" w:rsidRDefault="00D21869" w:rsidP="00D21869">
            <w:pPr>
              <w:pStyle w:val="ListParagraph"/>
              <w:autoSpaceDE w:val="0"/>
              <w:autoSpaceDN w:val="0"/>
              <w:adjustRightInd w:val="0"/>
              <w:spacing w:line="360" w:lineRule="auto"/>
              <w:ind w:left="0" w:right="-569"/>
              <w:rPr>
                <w:rFonts w:ascii="Arial" w:hAnsi="Arial" w:cs="Arial"/>
                <w:sz w:val="22"/>
                <w:szCs w:val="22"/>
                <w:lang w:eastAsia="en-GB"/>
              </w:rPr>
            </w:pPr>
          </w:p>
        </w:tc>
        <w:tc>
          <w:tcPr>
            <w:tcW w:w="7575" w:type="dxa"/>
            <w:gridSpan w:val="2"/>
          </w:tcPr>
          <w:p w14:paraId="1C0A1F20" w14:textId="6597F23C" w:rsidR="00D21869" w:rsidRPr="004C716D" w:rsidRDefault="00D21869" w:rsidP="00D21869">
            <w:pPr>
              <w:pStyle w:val="ListParagraph"/>
              <w:autoSpaceDE w:val="0"/>
              <w:autoSpaceDN w:val="0"/>
              <w:adjustRightInd w:val="0"/>
              <w:spacing w:line="360" w:lineRule="auto"/>
              <w:ind w:left="0" w:right="-569"/>
              <w:jc w:val="center"/>
              <w:rPr>
                <w:rFonts w:ascii="Arial" w:hAnsi="Arial" w:cs="Arial"/>
                <w:sz w:val="22"/>
                <w:szCs w:val="22"/>
                <w:lang w:eastAsia="en-GB"/>
              </w:rPr>
            </w:pPr>
            <w:r w:rsidRPr="004C716D">
              <w:rPr>
                <w:rFonts w:ascii="Arial" w:hAnsi="Arial" w:cs="Arial"/>
                <w:b/>
                <w:bCs/>
                <w:sz w:val="22"/>
                <w:szCs w:val="22"/>
                <w:u w:val="single"/>
                <w:lang w:eastAsia="en-GB"/>
              </w:rPr>
              <w:t>AGENDA</w:t>
            </w:r>
          </w:p>
        </w:tc>
        <w:tc>
          <w:tcPr>
            <w:tcW w:w="1516" w:type="dxa"/>
            <w:gridSpan w:val="2"/>
            <w:vAlign w:val="center"/>
          </w:tcPr>
          <w:p w14:paraId="4B58DE93" w14:textId="1C388EE0" w:rsidR="00D21869" w:rsidRPr="004C716D" w:rsidRDefault="00D21869" w:rsidP="005F0C79">
            <w:pPr>
              <w:pStyle w:val="ListParagraph"/>
              <w:autoSpaceDE w:val="0"/>
              <w:autoSpaceDN w:val="0"/>
              <w:adjustRightInd w:val="0"/>
              <w:spacing w:line="360" w:lineRule="auto"/>
              <w:ind w:left="-1100"/>
              <w:jc w:val="right"/>
              <w:rPr>
                <w:rFonts w:ascii="Arial" w:hAnsi="Arial" w:cs="Arial"/>
                <w:b/>
                <w:bCs/>
                <w:sz w:val="22"/>
                <w:szCs w:val="22"/>
                <w:lang w:eastAsia="en-GB"/>
              </w:rPr>
            </w:pPr>
            <w:r w:rsidRPr="004C716D">
              <w:rPr>
                <w:rFonts w:ascii="Arial" w:hAnsi="Arial" w:cs="Arial"/>
                <w:b/>
                <w:bCs/>
                <w:sz w:val="22"/>
                <w:szCs w:val="22"/>
                <w:lang w:eastAsia="en-GB"/>
              </w:rPr>
              <w:t>PAPER</w:t>
            </w:r>
          </w:p>
        </w:tc>
      </w:tr>
      <w:tr w:rsidR="00A309F9" w14:paraId="5375867C" w14:textId="77777777" w:rsidTr="00E76914">
        <w:tc>
          <w:tcPr>
            <w:tcW w:w="1257" w:type="dxa"/>
          </w:tcPr>
          <w:p w14:paraId="627B253D" w14:textId="688CAD29" w:rsidR="00D21869" w:rsidRPr="004450C2"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w:t>
            </w:r>
            <w:r w:rsidR="00A309F9" w:rsidRPr="004450C2">
              <w:rPr>
                <w:rFonts w:ascii="Arial" w:hAnsi="Arial" w:cs="Arial"/>
                <w:b/>
                <w:bCs/>
                <w:sz w:val="22"/>
                <w:szCs w:val="22"/>
                <w:lang w:eastAsia="en-GB"/>
              </w:rPr>
              <w:t xml:space="preserve"> </w:t>
            </w:r>
            <w:r w:rsidR="00D21869" w:rsidRPr="004450C2">
              <w:rPr>
                <w:rFonts w:ascii="Arial" w:hAnsi="Arial" w:cs="Arial"/>
                <w:b/>
                <w:bCs/>
                <w:sz w:val="22"/>
                <w:szCs w:val="22"/>
                <w:lang w:eastAsia="en-GB"/>
              </w:rPr>
              <w:t>20/</w:t>
            </w:r>
            <w:r w:rsidR="00313AE5">
              <w:rPr>
                <w:rFonts w:ascii="Arial" w:hAnsi="Arial" w:cs="Arial"/>
                <w:b/>
                <w:bCs/>
                <w:sz w:val="22"/>
                <w:szCs w:val="22"/>
                <w:lang w:eastAsia="en-GB"/>
              </w:rPr>
              <w:t>33</w:t>
            </w:r>
          </w:p>
        </w:tc>
        <w:tc>
          <w:tcPr>
            <w:tcW w:w="8524" w:type="dxa"/>
            <w:gridSpan w:val="3"/>
          </w:tcPr>
          <w:p w14:paraId="29507153" w14:textId="7C28BE6E" w:rsidR="00D21869" w:rsidRPr="004C716D" w:rsidRDefault="00D21869" w:rsidP="00D21869">
            <w:pPr>
              <w:pStyle w:val="ListParagraph"/>
              <w:autoSpaceDE w:val="0"/>
              <w:autoSpaceDN w:val="0"/>
              <w:adjustRightInd w:val="0"/>
              <w:spacing w:line="360" w:lineRule="auto"/>
              <w:ind w:left="0" w:right="-569"/>
              <w:rPr>
                <w:rFonts w:ascii="Arial" w:hAnsi="Arial" w:cs="Arial"/>
                <w:sz w:val="22"/>
                <w:szCs w:val="22"/>
                <w:lang w:eastAsia="en-GB"/>
              </w:rPr>
            </w:pPr>
            <w:r w:rsidRPr="004450C2">
              <w:rPr>
                <w:rFonts w:ascii="Arial" w:hAnsi="Arial" w:cs="Arial"/>
                <w:b/>
                <w:bCs/>
                <w:sz w:val="22"/>
                <w:szCs w:val="22"/>
                <w:lang w:eastAsia="en-GB"/>
              </w:rPr>
              <w:t>To Receive and Accept apologies for absence</w:t>
            </w:r>
            <w:r w:rsidRPr="004C716D">
              <w:rPr>
                <w:rFonts w:ascii="Arial" w:hAnsi="Arial" w:cs="Arial"/>
                <w:sz w:val="22"/>
                <w:szCs w:val="22"/>
                <w:lang w:eastAsia="en-GB"/>
              </w:rPr>
              <w:t xml:space="preserve"> </w:t>
            </w:r>
            <w:r w:rsidRPr="004C716D">
              <w:rPr>
                <w:rFonts w:ascii="Arial" w:hAnsi="Arial" w:cs="Arial"/>
                <w:color w:val="808080" w:themeColor="background1" w:themeShade="80"/>
                <w:sz w:val="22"/>
                <w:szCs w:val="22"/>
                <w:lang w:eastAsia="en-GB"/>
              </w:rPr>
              <w:t>(LGA 1972 s85 (1))</w:t>
            </w:r>
          </w:p>
        </w:tc>
        <w:tc>
          <w:tcPr>
            <w:tcW w:w="567" w:type="dxa"/>
          </w:tcPr>
          <w:p w14:paraId="0E1840AB" w14:textId="678257A0" w:rsidR="00D21869" w:rsidRPr="004C716D" w:rsidRDefault="00D21869" w:rsidP="00D21869">
            <w:pPr>
              <w:pStyle w:val="ListParagraph"/>
              <w:autoSpaceDE w:val="0"/>
              <w:autoSpaceDN w:val="0"/>
              <w:adjustRightInd w:val="0"/>
              <w:spacing w:line="360" w:lineRule="auto"/>
              <w:ind w:left="-1100"/>
              <w:jc w:val="right"/>
              <w:rPr>
                <w:rFonts w:ascii="Arial" w:hAnsi="Arial" w:cs="Arial"/>
                <w:b/>
                <w:bCs/>
                <w:sz w:val="22"/>
                <w:szCs w:val="22"/>
                <w:lang w:eastAsia="en-GB"/>
              </w:rPr>
            </w:pPr>
          </w:p>
        </w:tc>
      </w:tr>
      <w:tr w:rsidR="00A309F9" w14:paraId="21612409" w14:textId="77777777" w:rsidTr="00E76914">
        <w:trPr>
          <w:trHeight w:val="1406"/>
        </w:trPr>
        <w:tc>
          <w:tcPr>
            <w:tcW w:w="1257" w:type="dxa"/>
          </w:tcPr>
          <w:p w14:paraId="5EB51CE2" w14:textId="4A34BED8" w:rsidR="00D21869" w:rsidRPr="004450C2"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w:t>
            </w:r>
            <w:r w:rsidR="00A309F9" w:rsidRPr="004450C2">
              <w:rPr>
                <w:rFonts w:ascii="Arial" w:hAnsi="Arial" w:cs="Arial"/>
                <w:b/>
                <w:bCs/>
                <w:sz w:val="22"/>
                <w:szCs w:val="22"/>
                <w:lang w:eastAsia="en-GB"/>
              </w:rPr>
              <w:t xml:space="preserve"> </w:t>
            </w:r>
            <w:r w:rsidR="00D21869" w:rsidRPr="004450C2">
              <w:rPr>
                <w:rFonts w:ascii="Arial" w:hAnsi="Arial" w:cs="Arial"/>
                <w:b/>
                <w:bCs/>
                <w:sz w:val="22"/>
                <w:szCs w:val="22"/>
                <w:lang w:eastAsia="en-GB"/>
              </w:rPr>
              <w:t>20/</w:t>
            </w:r>
            <w:r w:rsidR="00313AE5">
              <w:rPr>
                <w:rFonts w:ascii="Arial" w:hAnsi="Arial" w:cs="Arial"/>
                <w:b/>
                <w:bCs/>
                <w:sz w:val="22"/>
                <w:szCs w:val="22"/>
                <w:lang w:eastAsia="en-GB"/>
              </w:rPr>
              <w:t>34</w:t>
            </w:r>
          </w:p>
        </w:tc>
        <w:tc>
          <w:tcPr>
            <w:tcW w:w="8524" w:type="dxa"/>
            <w:gridSpan w:val="3"/>
          </w:tcPr>
          <w:p w14:paraId="65220222" w14:textId="49C88E68" w:rsidR="00D21869" w:rsidRPr="004C716D" w:rsidRDefault="00D21869" w:rsidP="00D21869">
            <w:pPr>
              <w:autoSpaceDE w:val="0"/>
              <w:autoSpaceDN w:val="0"/>
              <w:adjustRightInd w:val="0"/>
              <w:ind w:right="168"/>
              <w:jc w:val="both"/>
              <w:rPr>
                <w:rFonts w:ascii="Arial" w:hAnsi="Arial" w:cs="Arial"/>
                <w:lang w:eastAsia="en-GB"/>
              </w:rPr>
            </w:pPr>
            <w:r w:rsidRPr="004450C2">
              <w:rPr>
                <w:rFonts w:ascii="Arial" w:hAnsi="Arial" w:cs="Arial"/>
                <w:b/>
                <w:bCs/>
                <w:lang w:eastAsia="en-GB"/>
              </w:rPr>
              <w:t>To Record any declarations of interest</w:t>
            </w:r>
            <w:r w:rsidRPr="004C716D">
              <w:rPr>
                <w:rFonts w:ascii="Arial" w:hAnsi="Arial" w:cs="Arial"/>
                <w:lang w:eastAsia="en-GB"/>
              </w:rPr>
              <w:t xml:space="preserve"> </w:t>
            </w:r>
            <w:r w:rsidRPr="004C716D">
              <w:rPr>
                <w:rFonts w:ascii="Arial" w:hAnsi="Arial" w:cs="Arial"/>
                <w:color w:val="808080" w:themeColor="background1" w:themeShade="80"/>
                <w:lang w:eastAsia="en-GB"/>
              </w:rPr>
              <w:t>Members to declare any interests, including Disclosable Pecuniary Interests they may have in agenda items that accord with the requirements of the Town Council’s Code of Conduct and to consider any prior requests from members for Dispensations that accord with Localism Act 2011 s33(b-e) (NB this does not preclude any later declarations)</w:t>
            </w:r>
          </w:p>
        </w:tc>
        <w:tc>
          <w:tcPr>
            <w:tcW w:w="567" w:type="dxa"/>
          </w:tcPr>
          <w:p w14:paraId="64B8D21A" w14:textId="77777777" w:rsidR="00D21869" w:rsidRPr="004C716D" w:rsidRDefault="00D21869" w:rsidP="00D21869">
            <w:pPr>
              <w:pStyle w:val="ListParagraph"/>
              <w:autoSpaceDE w:val="0"/>
              <w:autoSpaceDN w:val="0"/>
              <w:adjustRightInd w:val="0"/>
              <w:spacing w:line="360" w:lineRule="auto"/>
              <w:ind w:left="0" w:right="-569"/>
              <w:jc w:val="right"/>
              <w:rPr>
                <w:rFonts w:ascii="Arial" w:hAnsi="Arial" w:cs="Arial"/>
                <w:b/>
                <w:bCs/>
                <w:sz w:val="22"/>
                <w:szCs w:val="22"/>
                <w:lang w:eastAsia="en-GB"/>
              </w:rPr>
            </w:pPr>
          </w:p>
        </w:tc>
      </w:tr>
      <w:tr w:rsidR="00A309F9" w14:paraId="4F359907" w14:textId="77777777" w:rsidTr="00E76914">
        <w:trPr>
          <w:trHeight w:val="543"/>
        </w:trPr>
        <w:tc>
          <w:tcPr>
            <w:tcW w:w="1257" w:type="dxa"/>
          </w:tcPr>
          <w:p w14:paraId="26B03906" w14:textId="282E9B3C" w:rsidR="00D21869" w:rsidRPr="004450C2"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w:t>
            </w:r>
            <w:r w:rsidR="00A309F9" w:rsidRPr="004450C2">
              <w:rPr>
                <w:rFonts w:ascii="Arial" w:hAnsi="Arial" w:cs="Arial"/>
                <w:b/>
                <w:bCs/>
                <w:sz w:val="22"/>
                <w:szCs w:val="22"/>
                <w:lang w:eastAsia="en-GB"/>
              </w:rPr>
              <w:t xml:space="preserve"> </w:t>
            </w:r>
            <w:r w:rsidR="00D21869" w:rsidRPr="004450C2">
              <w:rPr>
                <w:rFonts w:ascii="Arial" w:hAnsi="Arial" w:cs="Arial"/>
                <w:b/>
                <w:bCs/>
                <w:sz w:val="22"/>
                <w:szCs w:val="22"/>
                <w:lang w:eastAsia="en-GB"/>
              </w:rPr>
              <w:t>20/</w:t>
            </w:r>
            <w:r w:rsidR="00313AE5">
              <w:rPr>
                <w:rFonts w:ascii="Arial" w:hAnsi="Arial" w:cs="Arial"/>
                <w:b/>
                <w:bCs/>
                <w:sz w:val="22"/>
                <w:szCs w:val="22"/>
                <w:lang w:eastAsia="en-GB"/>
              </w:rPr>
              <w:t>35</w:t>
            </w:r>
          </w:p>
        </w:tc>
        <w:tc>
          <w:tcPr>
            <w:tcW w:w="8524" w:type="dxa"/>
            <w:gridSpan w:val="3"/>
          </w:tcPr>
          <w:p w14:paraId="51886728" w14:textId="6F9AA978" w:rsidR="00D21869" w:rsidRPr="004C716D" w:rsidRDefault="00D21869" w:rsidP="00521342">
            <w:pPr>
              <w:pStyle w:val="ListParagraph"/>
              <w:autoSpaceDE w:val="0"/>
              <w:autoSpaceDN w:val="0"/>
              <w:adjustRightInd w:val="0"/>
              <w:ind w:left="0"/>
              <w:rPr>
                <w:rFonts w:ascii="Arial" w:hAnsi="Arial" w:cs="Arial"/>
                <w:sz w:val="22"/>
                <w:szCs w:val="22"/>
                <w:lang w:eastAsia="en-GB"/>
              </w:rPr>
            </w:pPr>
            <w:r w:rsidRPr="004450C2">
              <w:rPr>
                <w:rFonts w:ascii="Arial" w:hAnsi="Arial" w:cs="Arial"/>
                <w:b/>
                <w:bCs/>
                <w:sz w:val="22"/>
                <w:szCs w:val="22"/>
                <w:lang w:eastAsia="en-GB"/>
              </w:rPr>
              <w:t xml:space="preserve">To Approve minutes of meeting held on </w:t>
            </w:r>
            <w:r w:rsidR="001819F1" w:rsidRPr="004450C2">
              <w:rPr>
                <w:rFonts w:ascii="Arial" w:hAnsi="Arial" w:cs="Arial"/>
                <w:b/>
                <w:bCs/>
                <w:sz w:val="22"/>
                <w:szCs w:val="22"/>
                <w:lang w:eastAsia="en-GB"/>
              </w:rPr>
              <w:t>23 June</w:t>
            </w:r>
            <w:r w:rsidRPr="004450C2">
              <w:rPr>
                <w:rFonts w:ascii="Arial" w:hAnsi="Arial" w:cs="Arial"/>
                <w:b/>
                <w:bCs/>
                <w:sz w:val="22"/>
                <w:szCs w:val="22"/>
                <w:lang w:eastAsia="en-GB"/>
              </w:rPr>
              <w:t xml:space="preserve"> 20</w:t>
            </w:r>
            <w:r w:rsidR="001819F1" w:rsidRPr="004450C2">
              <w:rPr>
                <w:rFonts w:ascii="Arial" w:hAnsi="Arial" w:cs="Arial"/>
                <w:b/>
                <w:bCs/>
                <w:sz w:val="22"/>
                <w:szCs w:val="22"/>
                <w:lang w:eastAsia="en-GB"/>
              </w:rPr>
              <w:t>20</w:t>
            </w:r>
            <w:r w:rsidRPr="004C716D">
              <w:rPr>
                <w:rFonts w:ascii="Arial" w:hAnsi="Arial" w:cs="Arial"/>
                <w:sz w:val="22"/>
                <w:szCs w:val="22"/>
                <w:lang w:eastAsia="en-GB"/>
              </w:rPr>
              <w:t xml:space="preserve"> </w:t>
            </w:r>
            <w:r w:rsidRPr="004C716D">
              <w:rPr>
                <w:rFonts w:ascii="Arial" w:hAnsi="Arial" w:cs="Arial"/>
                <w:color w:val="808080" w:themeColor="background1" w:themeShade="80"/>
                <w:sz w:val="22"/>
                <w:szCs w:val="22"/>
                <w:lang w:eastAsia="en-GB"/>
              </w:rPr>
              <w:t xml:space="preserve">LGA 1972, </w:t>
            </w:r>
            <w:proofErr w:type="spellStart"/>
            <w:r w:rsidRPr="004C716D">
              <w:rPr>
                <w:rFonts w:ascii="Arial" w:hAnsi="Arial" w:cs="Arial"/>
                <w:color w:val="808080" w:themeColor="background1" w:themeShade="80"/>
                <w:sz w:val="22"/>
                <w:szCs w:val="22"/>
                <w:lang w:eastAsia="en-GB"/>
              </w:rPr>
              <w:t>sch</w:t>
            </w:r>
            <w:proofErr w:type="spellEnd"/>
            <w:r w:rsidRPr="004C716D">
              <w:rPr>
                <w:rFonts w:ascii="Arial" w:hAnsi="Arial" w:cs="Arial"/>
                <w:color w:val="808080" w:themeColor="background1" w:themeShade="80"/>
                <w:sz w:val="22"/>
                <w:szCs w:val="22"/>
                <w:lang w:eastAsia="en-GB"/>
              </w:rPr>
              <w:t xml:space="preserve"> 12, para 41</w:t>
            </w:r>
          </w:p>
        </w:tc>
        <w:tc>
          <w:tcPr>
            <w:tcW w:w="567" w:type="dxa"/>
          </w:tcPr>
          <w:p w14:paraId="78EA4A69" w14:textId="30CD5B5F" w:rsidR="00D21869" w:rsidRPr="004C716D" w:rsidRDefault="00D21869" w:rsidP="00D21869">
            <w:pPr>
              <w:pStyle w:val="ListParagraph"/>
              <w:autoSpaceDE w:val="0"/>
              <w:autoSpaceDN w:val="0"/>
              <w:adjustRightInd w:val="0"/>
              <w:spacing w:line="360" w:lineRule="auto"/>
              <w:ind w:left="-397" w:right="28"/>
              <w:jc w:val="right"/>
              <w:rPr>
                <w:rFonts w:ascii="Arial" w:hAnsi="Arial" w:cs="Arial"/>
                <w:b/>
                <w:bCs/>
                <w:sz w:val="22"/>
                <w:szCs w:val="22"/>
                <w:lang w:eastAsia="en-GB"/>
              </w:rPr>
            </w:pPr>
            <w:r w:rsidRPr="004C716D">
              <w:rPr>
                <w:rFonts w:ascii="Arial" w:hAnsi="Arial" w:cs="Arial"/>
                <w:b/>
                <w:bCs/>
                <w:sz w:val="22"/>
                <w:szCs w:val="22"/>
                <w:lang w:eastAsia="en-GB"/>
              </w:rPr>
              <w:t>A</w:t>
            </w:r>
          </w:p>
        </w:tc>
      </w:tr>
      <w:tr w:rsidR="00A309F9" w14:paraId="56D4A929" w14:textId="77777777" w:rsidTr="00253851">
        <w:trPr>
          <w:trHeight w:val="1447"/>
        </w:trPr>
        <w:tc>
          <w:tcPr>
            <w:tcW w:w="1257" w:type="dxa"/>
          </w:tcPr>
          <w:p w14:paraId="563C772F" w14:textId="44C98927" w:rsidR="00D21869" w:rsidRPr="004450C2"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w:t>
            </w:r>
            <w:r w:rsidR="00A309F9" w:rsidRPr="004450C2">
              <w:rPr>
                <w:rFonts w:ascii="Arial" w:hAnsi="Arial" w:cs="Arial"/>
                <w:b/>
                <w:bCs/>
                <w:sz w:val="22"/>
                <w:szCs w:val="22"/>
                <w:lang w:eastAsia="en-GB"/>
              </w:rPr>
              <w:t xml:space="preserve"> </w:t>
            </w:r>
            <w:r w:rsidR="00D21869" w:rsidRPr="004450C2">
              <w:rPr>
                <w:rFonts w:ascii="Arial" w:hAnsi="Arial" w:cs="Arial"/>
                <w:b/>
                <w:bCs/>
                <w:sz w:val="22"/>
                <w:szCs w:val="22"/>
                <w:lang w:eastAsia="en-GB"/>
              </w:rPr>
              <w:t>20/</w:t>
            </w:r>
            <w:r w:rsidR="00313AE5">
              <w:rPr>
                <w:rFonts w:ascii="Arial" w:hAnsi="Arial" w:cs="Arial"/>
                <w:b/>
                <w:bCs/>
                <w:sz w:val="22"/>
                <w:szCs w:val="22"/>
                <w:lang w:eastAsia="en-GB"/>
              </w:rPr>
              <w:t>36</w:t>
            </w:r>
          </w:p>
        </w:tc>
        <w:tc>
          <w:tcPr>
            <w:tcW w:w="8524" w:type="dxa"/>
            <w:gridSpan w:val="3"/>
          </w:tcPr>
          <w:p w14:paraId="69A09237" w14:textId="5E9A5853" w:rsidR="00D21869" w:rsidRDefault="004C716D" w:rsidP="00E21E1A">
            <w:pPr>
              <w:pStyle w:val="ListParagraph"/>
              <w:autoSpaceDE w:val="0"/>
              <w:autoSpaceDN w:val="0"/>
              <w:adjustRightInd w:val="0"/>
              <w:ind w:left="0" w:right="-102"/>
              <w:rPr>
                <w:rFonts w:ascii="Arial" w:hAnsi="Arial" w:cs="Arial"/>
                <w:sz w:val="22"/>
                <w:szCs w:val="22"/>
                <w:lang w:eastAsia="en-GB"/>
              </w:rPr>
            </w:pPr>
            <w:r w:rsidRPr="004450C2">
              <w:rPr>
                <w:rFonts w:ascii="Arial" w:hAnsi="Arial" w:cs="Arial"/>
                <w:b/>
                <w:bCs/>
                <w:sz w:val="22"/>
                <w:szCs w:val="22"/>
                <w:lang w:eastAsia="en-GB"/>
              </w:rPr>
              <w:t>To Retrospectively agree actions since the last meeting</w:t>
            </w:r>
            <w:r w:rsidR="004450C2">
              <w:rPr>
                <w:rFonts w:ascii="Arial" w:hAnsi="Arial" w:cs="Arial"/>
                <w:sz w:val="22"/>
                <w:szCs w:val="22"/>
                <w:lang w:eastAsia="en-GB"/>
              </w:rPr>
              <w:t xml:space="preserve"> – to approve the </w:t>
            </w:r>
            <w:r w:rsidR="00100801">
              <w:rPr>
                <w:rFonts w:ascii="Arial" w:hAnsi="Arial" w:cs="Arial"/>
                <w:sz w:val="22"/>
                <w:szCs w:val="22"/>
                <w:lang w:eastAsia="en-GB"/>
              </w:rPr>
              <w:t>following already agreed actions: -</w:t>
            </w:r>
          </w:p>
          <w:p w14:paraId="1D46F0C7" w14:textId="77777777" w:rsidR="00100801" w:rsidRDefault="00100801" w:rsidP="00100801">
            <w:pPr>
              <w:pStyle w:val="ListParagraph"/>
              <w:numPr>
                <w:ilvl w:val="0"/>
                <w:numId w:val="2"/>
              </w:numPr>
              <w:autoSpaceDE w:val="0"/>
              <w:autoSpaceDN w:val="0"/>
              <w:adjustRightInd w:val="0"/>
              <w:ind w:right="-102"/>
              <w:rPr>
                <w:rFonts w:ascii="Arial" w:hAnsi="Arial" w:cs="Arial"/>
                <w:sz w:val="22"/>
                <w:szCs w:val="22"/>
                <w:lang w:eastAsia="en-GB"/>
              </w:rPr>
            </w:pPr>
            <w:r>
              <w:rPr>
                <w:rFonts w:ascii="Arial" w:hAnsi="Arial" w:cs="Arial"/>
                <w:sz w:val="22"/>
                <w:szCs w:val="22"/>
                <w:lang w:eastAsia="en-GB"/>
              </w:rPr>
              <w:t>Planning Application Comments</w:t>
            </w:r>
          </w:p>
          <w:p w14:paraId="3D4E0161" w14:textId="77777777" w:rsidR="00100801" w:rsidRDefault="00100801" w:rsidP="00100801">
            <w:pPr>
              <w:pStyle w:val="ListParagraph"/>
              <w:numPr>
                <w:ilvl w:val="0"/>
                <w:numId w:val="2"/>
              </w:numPr>
              <w:autoSpaceDE w:val="0"/>
              <w:autoSpaceDN w:val="0"/>
              <w:adjustRightInd w:val="0"/>
              <w:ind w:right="-102"/>
              <w:rPr>
                <w:rFonts w:ascii="Arial" w:hAnsi="Arial" w:cs="Arial"/>
                <w:sz w:val="22"/>
                <w:szCs w:val="22"/>
                <w:lang w:eastAsia="en-GB"/>
              </w:rPr>
            </w:pPr>
            <w:r>
              <w:rPr>
                <w:rFonts w:ascii="Arial" w:hAnsi="Arial" w:cs="Arial"/>
                <w:sz w:val="22"/>
                <w:szCs w:val="22"/>
                <w:lang w:eastAsia="en-GB"/>
              </w:rPr>
              <w:t>Works to trees backing Rectory Close</w:t>
            </w:r>
          </w:p>
          <w:p w14:paraId="68B53783" w14:textId="4B71CC59" w:rsidR="00100801" w:rsidRPr="00DE6E93" w:rsidRDefault="00100801" w:rsidP="00DE6E93">
            <w:pPr>
              <w:pStyle w:val="ListParagraph"/>
              <w:numPr>
                <w:ilvl w:val="0"/>
                <w:numId w:val="2"/>
              </w:numPr>
              <w:autoSpaceDE w:val="0"/>
              <w:autoSpaceDN w:val="0"/>
              <w:adjustRightInd w:val="0"/>
              <w:ind w:right="-102"/>
              <w:rPr>
                <w:rFonts w:ascii="Arial" w:hAnsi="Arial" w:cs="Arial"/>
                <w:sz w:val="22"/>
                <w:szCs w:val="22"/>
                <w:lang w:eastAsia="en-GB"/>
              </w:rPr>
            </w:pPr>
            <w:r>
              <w:rPr>
                <w:rFonts w:ascii="Arial" w:hAnsi="Arial" w:cs="Arial"/>
                <w:sz w:val="22"/>
                <w:szCs w:val="22"/>
                <w:lang w:eastAsia="en-GB"/>
              </w:rPr>
              <w:t>Allotment Compost Bays</w:t>
            </w:r>
          </w:p>
        </w:tc>
        <w:tc>
          <w:tcPr>
            <w:tcW w:w="567" w:type="dxa"/>
          </w:tcPr>
          <w:p w14:paraId="0B1F9CF2" w14:textId="521A41D2" w:rsidR="00D21869" w:rsidRPr="004C716D" w:rsidRDefault="00D21869" w:rsidP="00D21869">
            <w:pPr>
              <w:pStyle w:val="ListParagraph"/>
              <w:autoSpaceDE w:val="0"/>
              <w:autoSpaceDN w:val="0"/>
              <w:adjustRightInd w:val="0"/>
              <w:spacing w:line="360" w:lineRule="auto"/>
              <w:ind w:left="-397" w:right="28"/>
              <w:jc w:val="right"/>
              <w:rPr>
                <w:rFonts w:ascii="Arial" w:hAnsi="Arial" w:cs="Arial"/>
                <w:b/>
                <w:bCs/>
                <w:sz w:val="22"/>
                <w:szCs w:val="22"/>
                <w:lang w:eastAsia="en-GB"/>
              </w:rPr>
            </w:pPr>
            <w:r w:rsidRPr="004C716D">
              <w:rPr>
                <w:rFonts w:ascii="Arial" w:hAnsi="Arial" w:cs="Arial"/>
                <w:b/>
                <w:bCs/>
                <w:sz w:val="22"/>
                <w:szCs w:val="22"/>
                <w:lang w:eastAsia="en-GB"/>
              </w:rPr>
              <w:t>B</w:t>
            </w:r>
          </w:p>
        </w:tc>
      </w:tr>
      <w:tr w:rsidR="00344F09" w14:paraId="57AB440E" w14:textId="77777777" w:rsidTr="00E76914">
        <w:trPr>
          <w:trHeight w:val="419"/>
        </w:trPr>
        <w:tc>
          <w:tcPr>
            <w:tcW w:w="1257" w:type="dxa"/>
          </w:tcPr>
          <w:p w14:paraId="3B854A16" w14:textId="3AEA564C" w:rsidR="00344F09" w:rsidRPr="004450C2" w:rsidRDefault="00521342" w:rsidP="00D21869">
            <w:pPr>
              <w:pStyle w:val="ListParagraph"/>
              <w:autoSpaceDE w:val="0"/>
              <w:autoSpaceDN w:val="0"/>
              <w:adjustRightInd w:val="0"/>
              <w:spacing w:line="360" w:lineRule="auto"/>
              <w:ind w:left="0" w:right="-569"/>
              <w:rPr>
                <w:rFonts w:ascii="Arial" w:hAnsi="Arial" w:cs="Arial"/>
                <w:b/>
                <w:bCs/>
                <w:sz w:val="22"/>
                <w:szCs w:val="22"/>
                <w:lang w:eastAsia="en-GB"/>
              </w:rPr>
            </w:pPr>
            <w:r>
              <w:rPr>
                <w:rFonts w:ascii="Arial" w:hAnsi="Arial" w:cs="Arial"/>
                <w:b/>
                <w:bCs/>
                <w:sz w:val="22"/>
                <w:szCs w:val="22"/>
                <w:lang w:eastAsia="en-GB"/>
              </w:rPr>
              <w:t>TC 20/</w:t>
            </w:r>
            <w:r w:rsidR="00313AE5">
              <w:rPr>
                <w:rFonts w:ascii="Arial" w:hAnsi="Arial" w:cs="Arial"/>
                <w:b/>
                <w:bCs/>
                <w:sz w:val="22"/>
                <w:szCs w:val="22"/>
                <w:lang w:eastAsia="en-GB"/>
              </w:rPr>
              <w:t>37</w:t>
            </w:r>
          </w:p>
        </w:tc>
        <w:tc>
          <w:tcPr>
            <w:tcW w:w="8524" w:type="dxa"/>
            <w:gridSpan w:val="3"/>
          </w:tcPr>
          <w:p w14:paraId="0377F99A" w14:textId="57A19D8B" w:rsidR="00344F09" w:rsidRPr="004450C2" w:rsidRDefault="00344F09" w:rsidP="00D21869">
            <w:pPr>
              <w:pStyle w:val="ListParagraph"/>
              <w:autoSpaceDE w:val="0"/>
              <w:autoSpaceDN w:val="0"/>
              <w:adjustRightInd w:val="0"/>
              <w:spacing w:line="360" w:lineRule="auto"/>
              <w:ind w:left="0" w:right="-569"/>
              <w:rPr>
                <w:rFonts w:ascii="Arial" w:hAnsi="Arial" w:cs="Arial"/>
                <w:b/>
                <w:bCs/>
                <w:sz w:val="22"/>
                <w:szCs w:val="22"/>
                <w:lang w:eastAsia="en-GB"/>
              </w:rPr>
            </w:pPr>
            <w:r>
              <w:rPr>
                <w:rFonts w:ascii="Arial" w:hAnsi="Arial" w:cs="Arial"/>
                <w:b/>
                <w:bCs/>
                <w:sz w:val="22"/>
                <w:szCs w:val="22"/>
                <w:lang w:eastAsia="en-GB"/>
              </w:rPr>
              <w:t xml:space="preserve">To Approve Accounts for Payment </w:t>
            </w:r>
          </w:p>
        </w:tc>
        <w:tc>
          <w:tcPr>
            <w:tcW w:w="567" w:type="dxa"/>
          </w:tcPr>
          <w:p w14:paraId="2CAF2F03" w14:textId="7C762724" w:rsidR="00344F09" w:rsidRDefault="00344F09" w:rsidP="00D21869">
            <w:pPr>
              <w:pStyle w:val="ListParagraph"/>
              <w:autoSpaceDE w:val="0"/>
              <w:autoSpaceDN w:val="0"/>
              <w:adjustRightInd w:val="0"/>
              <w:spacing w:line="360" w:lineRule="auto"/>
              <w:ind w:left="-397" w:right="28"/>
              <w:jc w:val="right"/>
              <w:rPr>
                <w:rFonts w:ascii="Arial" w:hAnsi="Arial" w:cs="Arial"/>
                <w:b/>
                <w:bCs/>
                <w:sz w:val="22"/>
                <w:szCs w:val="22"/>
                <w:lang w:eastAsia="en-GB"/>
              </w:rPr>
            </w:pPr>
            <w:r>
              <w:rPr>
                <w:rFonts w:ascii="Arial" w:hAnsi="Arial" w:cs="Arial"/>
                <w:b/>
                <w:bCs/>
                <w:sz w:val="22"/>
                <w:szCs w:val="22"/>
                <w:lang w:eastAsia="en-GB"/>
              </w:rPr>
              <w:t>C</w:t>
            </w:r>
          </w:p>
        </w:tc>
      </w:tr>
      <w:tr w:rsidR="00A309F9" w14:paraId="0E8BB6C1" w14:textId="77777777" w:rsidTr="00E76914">
        <w:trPr>
          <w:trHeight w:val="419"/>
        </w:trPr>
        <w:tc>
          <w:tcPr>
            <w:tcW w:w="1257" w:type="dxa"/>
          </w:tcPr>
          <w:p w14:paraId="376A5B0B" w14:textId="7611BA81" w:rsidR="00D21869" w:rsidRPr="004450C2"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w:t>
            </w:r>
            <w:r w:rsidR="00A309F9" w:rsidRPr="004450C2">
              <w:rPr>
                <w:rFonts w:ascii="Arial" w:hAnsi="Arial" w:cs="Arial"/>
                <w:b/>
                <w:bCs/>
                <w:sz w:val="22"/>
                <w:szCs w:val="22"/>
                <w:lang w:eastAsia="en-GB"/>
              </w:rPr>
              <w:t xml:space="preserve"> </w:t>
            </w:r>
            <w:r w:rsidR="00D21869" w:rsidRPr="004450C2">
              <w:rPr>
                <w:rFonts w:ascii="Arial" w:hAnsi="Arial" w:cs="Arial"/>
                <w:b/>
                <w:bCs/>
                <w:sz w:val="22"/>
                <w:szCs w:val="22"/>
                <w:lang w:eastAsia="en-GB"/>
              </w:rPr>
              <w:t>20/</w:t>
            </w:r>
            <w:r w:rsidR="00313AE5">
              <w:rPr>
                <w:rFonts w:ascii="Arial" w:hAnsi="Arial" w:cs="Arial"/>
                <w:b/>
                <w:bCs/>
                <w:sz w:val="22"/>
                <w:szCs w:val="22"/>
                <w:lang w:eastAsia="en-GB"/>
              </w:rPr>
              <w:t>38</w:t>
            </w:r>
          </w:p>
        </w:tc>
        <w:tc>
          <w:tcPr>
            <w:tcW w:w="8524" w:type="dxa"/>
            <w:gridSpan w:val="3"/>
          </w:tcPr>
          <w:p w14:paraId="063383F9" w14:textId="6A0183AF" w:rsidR="00D21869" w:rsidRPr="004450C2" w:rsidRDefault="00E21E1A"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To Approve Bank Reconciliation for the month ended 30 June 2020</w:t>
            </w:r>
          </w:p>
        </w:tc>
        <w:tc>
          <w:tcPr>
            <w:tcW w:w="567" w:type="dxa"/>
          </w:tcPr>
          <w:p w14:paraId="015AAC2C" w14:textId="3723399D" w:rsidR="00D21869" w:rsidRPr="004C716D" w:rsidRDefault="00344F09" w:rsidP="00D21869">
            <w:pPr>
              <w:pStyle w:val="ListParagraph"/>
              <w:autoSpaceDE w:val="0"/>
              <w:autoSpaceDN w:val="0"/>
              <w:adjustRightInd w:val="0"/>
              <w:spacing w:line="360" w:lineRule="auto"/>
              <w:ind w:left="-397" w:right="28"/>
              <w:jc w:val="right"/>
              <w:rPr>
                <w:rFonts w:ascii="Arial" w:hAnsi="Arial" w:cs="Arial"/>
                <w:b/>
                <w:bCs/>
                <w:sz w:val="22"/>
                <w:szCs w:val="22"/>
                <w:lang w:eastAsia="en-GB"/>
              </w:rPr>
            </w:pPr>
            <w:r>
              <w:rPr>
                <w:rFonts w:ascii="Arial" w:hAnsi="Arial" w:cs="Arial"/>
                <w:b/>
                <w:bCs/>
                <w:sz w:val="22"/>
                <w:szCs w:val="22"/>
                <w:lang w:eastAsia="en-GB"/>
              </w:rPr>
              <w:t>D</w:t>
            </w:r>
          </w:p>
        </w:tc>
      </w:tr>
      <w:tr w:rsidR="00B73AC0" w14:paraId="3C631802" w14:textId="77777777" w:rsidTr="0090561D">
        <w:trPr>
          <w:trHeight w:val="430"/>
        </w:trPr>
        <w:tc>
          <w:tcPr>
            <w:tcW w:w="1257" w:type="dxa"/>
          </w:tcPr>
          <w:p w14:paraId="0284F0AD" w14:textId="53C5DC31" w:rsidR="00B73AC0" w:rsidRPr="004450C2" w:rsidRDefault="00B73AC0"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 20/</w:t>
            </w:r>
            <w:r w:rsidR="00313AE5">
              <w:rPr>
                <w:rFonts w:ascii="Arial" w:hAnsi="Arial" w:cs="Arial"/>
                <w:b/>
                <w:bCs/>
                <w:sz w:val="22"/>
                <w:szCs w:val="22"/>
                <w:lang w:eastAsia="en-GB"/>
              </w:rPr>
              <w:t>39</w:t>
            </w:r>
          </w:p>
        </w:tc>
        <w:tc>
          <w:tcPr>
            <w:tcW w:w="6965" w:type="dxa"/>
          </w:tcPr>
          <w:p w14:paraId="4111C562" w14:textId="1D1AFF2B" w:rsidR="00B73AC0" w:rsidRPr="00521342" w:rsidRDefault="00344F09" w:rsidP="004450C2">
            <w:pPr>
              <w:pStyle w:val="ListParagraph"/>
              <w:autoSpaceDE w:val="0"/>
              <w:autoSpaceDN w:val="0"/>
              <w:adjustRightInd w:val="0"/>
              <w:ind w:left="0"/>
              <w:rPr>
                <w:rFonts w:ascii="Arial" w:hAnsi="Arial" w:cs="Arial"/>
                <w:b/>
                <w:bCs/>
                <w:sz w:val="22"/>
                <w:szCs w:val="22"/>
                <w:lang w:eastAsia="en-GB"/>
              </w:rPr>
            </w:pPr>
            <w:r w:rsidRPr="00521342">
              <w:rPr>
                <w:rFonts w:ascii="Arial" w:hAnsi="Arial" w:cs="Arial"/>
                <w:b/>
                <w:bCs/>
                <w:sz w:val="22"/>
                <w:szCs w:val="22"/>
                <w:lang w:eastAsia="en-GB"/>
              </w:rPr>
              <w:t xml:space="preserve">To </w:t>
            </w:r>
            <w:r w:rsidR="00521342" w:rsidRPr="00521342">
              <w:rPr>
                <w:rFonts w:ascii="Arial" w:hAnsi="Arial" w:cs="Arial"/>
                <w:b/>
                <w:bCs/>
                <w:sz w:val="22"/>
                <w:szCs w:val="22"/>
                <w:lang w:eastAsia="en-GB"/>
              </w:rPr>
              <w:t>Receive the Quarterly Budget Monitoring Report</w:t>
            </w:r>
          </w:p>
        </w:tc>
        <w:tc>
          <w:tcPr>
            <w:tcW w:w="2126" w:type="dxa"/>
            <w:gridSpan w:val="3"/>
          </w:tcPr>
          <w:p w14:paraId="61CE24B5" w14:textId="52B74755" w:rsidR="00B73AC0" w:rsidRPr="004C716D" w:rsidRDefault="0090561D" w:rsidP="00E72B60">
            <w:pPr>
              <w:pStyle w:val="ListParagraph"/>
              <w:autoSpaceDE w:val="0"/>
              <w:autoSpaceDN w:val="0"/>
              <w:adjustRightInd w:val="0"/>
              <w:spacing w:line="360" w:lineRule="auto"/>
              <w:ind w:left="-397" w:right="29"/>
              <w:jc w:val="right"/>
              <w:rPr>
                <w:rFonts w:ascii="Arial" w:hAnsi="Arial" w:cs="Arial"/>
                <w:b/>
                <w:bCs/>
                <w:sz w:val="22"/>
                <w:szCs w:val="22"/>
                <w:lang w:eastAsia="en-GB"/>
              </w:rPr>
            </w:pPr>
            <w:r>
              <w:rPr>
                <w:rFonts w:ascii="Arial" w:hAnsi="Arial" w:cs="Arial"/>
                <w:b/>
                <w:bCs/>
                <w:sz w:val="22"/>
                <w:szCs w:val="22"/>
                <w:lang w:eastAsia="en-GB"/>
              </w:rPr>
              <w:t>To Follow</w:t>
            </w:r>
          </w:p>
        </w:tc>
      </w:tr>
      <w:tr w:rsidR="00B73AC0" w14:paraId="707AD583" w14:textId="77777777" w:rsidTr="00E76914">
        <w:trPr>
          <w:trHeight w:val="1414"/>
        </w:trPr>
        <w:tc>
          <w:tcPr>
            <w:tcW w:w="1257" w:type="dxa"/>
          </w:tcPr>
          <w:p w14:paraId="52F2796B" w14:textId="72A5DEC9" w:rsidR="00B73AC0" w:rsidRPr="004450C2" w:rsidRDefault="00B73AC0"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4450C2">
              <w:rPr>
                <w:rFonts w:ascii="Arial" w:hAnsi="Arial" w:cs="Arial"/>
                <w:b/>
                <w:bCs/>
                <w:sz w:val="22"/>
                <w:szCs w:val="22"/>
                <w:lang w:eastAsia="en-GB"/>
              </w:rPr>
              <w:t>TC 20/</w:t>
            </w:r>
            <w:r w:rsidR="00313AE5">
              <w:rPr>
                <w:rFonts w:ascii="Arial" w:hAnsi="Arial" w:cs="Arial"/>
                <w:b/>
                <w:bCs/>
                <w:sz w:val="22"/>
                <w:szCs w:val="22"/>
                <w:lang w:eastAsia="en-GB"/>
              </w:rPr>
              <w:t>40</w:t>
            </w:r>
          </w:p>
        </w:tc>
        <w:tc>
          <w:tcPr>
            <w:tcW w:w="8524" w:type="dxa"/>
            <w:gridSpan w:val="3"/>
          </w:tcPr>
          <w:p w14:paraId="3B28E905" w14:textId="3764EE48" w:rsidR="00B73AC0" w:rsidRPr="00521342" w:rsidRDefault="00521342" w:rsidP="00521342">
            <w:pPr>
              <w:pStyle w:val="ListParagraph"/>
              <w:autoSpaceDE w:val="0"/>
              <w:autoSpaceDN w:val="0"/>
              <w:adjustRightInd w:val="0"/>
              <w:ind w:left="0" w:right="31"/>
              <w:rPr>
                <w:rFonts w:ascii="Arial" w:hAnsi="Arial" w:cs="Arial"/>
                <w:sz w:val="22"/>
                <w:szCs w:val="22"/>
                <w:lang w:eastAsia="en-GB"/>
              </w:rPr>
            </w:pPr>
            <w:r w:rsidRPr="00521342">
              <w:rPr>
                <w:rFonts w:ascii="Arial" w:hAnsi="Arial" w:cs="Arial"/>
                <w:b/>
                <w:bCs/>
                <w:sz w:val="22"/>
                <w:szCs w:val="22"/>
                <w:lang w:eastAsia="en-GB"/>
              </w:rPr>
              <w:t>To Approve the Code of Conduct</w:t>
            </w:r>
            <w:r>
              <w:rPr>
                <w:rFonts w:ascii="Arial" w:hAnsi="Arial" w:cs="Arial"/>
                <w:b/>
                <w:bCs/>
                <w:sz w:val="22"/>
                <w:szCs w:val="22"/>
                <w:lang w:eastAsia="en-GB"/>
              </w:rPr>
              <w:t xml:space="preserve"> </w:t>
            </w:r>
            <w:r>
              <w:rPr>
                <w:rFonts w:ascii="Arial" w:hAnsi="Arial" w:cs="Arial"/>
                <w:sz w:val="22"/>
                <w:szCs w:val="22"/>
                <w:lang w:eastAsia="en-GB"/>
              </w:rPr>
              <w:t>– the Code of Conduct was last approved in 2012 and was the Code of Conduct adopted by Dorset County Council at that time.  Following restructure of Dorset Council, a new Code of Conduct was adopted in 2019 and NALC recommend adopting the latest Code of Conduct from the principle authority.</w:t>
            </w:r>
          </w:p>
        </w:tc>
        <w:tc>
          <w:tcPr>
            <w:tcW w:w="567" w:type="dxa"/>
          </w:tcPr>
          <w:p w14:paraId="2B8034EB" w14:textId="732894BB" w:rsidR="00B73AC0" w:rsidRPr="004C716D" w:rsidRDefault="00521342" w:rsidP="00E72B60">
            <w:pPr>
              <w:pStyle w:val="ListParagraph"/>
              <w:autoSpaceDE w:val="0"/>
              <w:autoSpaceDN w:val="0"/>
              <w:adjustRightInd w:val="0"/>
              <w:spacing w:line="360" w:lineRule="auto"/>
              <w:ind w:left="-397" w:right="28"/>
              <w:jc w:val="right"/>
              <w:rPr>
                <w:rFonts w:ascii="Arial" w:hAnsi="Arial" w:cs="Arial"/>
                <w:b/>
                <w:bCs/>
                <w:sz w:val="22"/>
                <w:szCs w:val="22"/>
                <w:lang w:eastAsia="en-GB"/>
              </w:rPr>
            </w:pPr>
            <w:r>
              <w:rPr>
                <w:rFonts w:ascii="Arial" w:hAnsi="Arial" w:cs="Arial"/>
                <w:b/>
                <w:bCs/>
                <w:sz w:val="22"/>
                <w:szCs w:val="22"/>
                <w:lang w:eastAsia="en-GB"/>
              </w:rPr>
              <w:t>F</w:t>
            </w:r>
          </w:p>
        </w:tc>
      </w:tr>
      <w:tr w:rsidR="00B73AC0" w14:paraId="718CA0D6" w14:textId="77777777" w:rsidTr="00E76914">
        <w:trPr>
          <w:trHeight w:val="1418"/>
        </w:trPr>
        <w:tc>
          <w:tcPr>
            <w:tcW w:w="1257" w:type="dxa"/>
          </w:tcPr>
          <w:p w14:paraId="3A516CC3" w14:textId="78F9EA37" w:rsidR="00B73AC0" w:rsidRPr="00DE6E93" w:rsidRDefault="00B73AC0"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DE6E93">
              <w:rPr>
                <w:rFonts w:ascii="Arial" w:hAnsi="Arial" w:cs="Arial"/>
                <w:b/>
                <w:bCs/>
                <w:sz w:val="22"/>
                <w:szCs w:val="22"/>
                <w:lang w:eastAsia="en-GB"/>
              </w:rPr>
              <w:t>TC 20/</w:t>
            </w:r>
            <w:r w:rsidR="00313AE5">
              <w:rPr>
                <w:rFonts w:ascii="Arial" w:hAnsi="Arial" w:cs="Arial"/>
                <w:b/>
                <w:bCs/>
                <w:sz w:val="22"/>
                <w:szCs w:val="22"/>
                <w:lang w:eastAsia="en-GB"/>
              </w:rPr>
              <w:t>41</w:t>
            </w:r>
          </w:p>
        </w:tc>
        <w:tc>
          <w:tcPr>
            <w:tcW w:w="8524" w:type="dxa"/>
            <w:gridSpan w:val="3"/>
          </w:tcPr>
          <w:p w14:paraId="60C637D3" w14:textId="1CDF3378" w:rsidR="00B73AC0" w:rsidRPr="004C716D" w:rsidRDefault="004C716D" w:rsidP="004C716D">
            <w:pPr>
              <w:pStyle w:val="ListParagraph"/>
              <w:autoSpaceDE w:val="0"/>
              <w:autoSpaceDN w:val="0"/>
              <w:adjustRightInd w:val="0"/>
              <w:ind w:left="0"/>
              <w:rPr>
                <w:rFonts w:ascii="Arial" w:hAnsi="Arial" w:cs="Arial"/>
                <w:sz w:val="22"/>
                <w:szCs w:val="22"/>
                <w:lang w:eastAsia="en-GB"/>
              </w:rPr>
            </w:pPr>
            <w:r w:rsidRPr="00DE6E93">
              <w:rPr>
                <w:rFonts w:ascii="Arial" w:hAnsi="Arial" w:cs="Arial"/>
                <w:b/>
                <w:bCs/>
                <w:sz w:val="22"/>
                <w:szCs w:val="22"/>
                <w:lang w:eastAsia="en-GB"/>
              </w:rPr>
              <w:t xml:space="preserve">To </w:t>
            </w:r>
            <w:r w:rsidR="00DE6E93">
              <w:rPr>
                <w:rFonts w:ascii="Arial" w:hAnsi="Arial" w:cs="Arial"/>
                <w:b/>
                <w:bCs/>
                <w:sz w:val="22"/>
                <w:szCs w:val="22"/>
                <w:lang w:eastAsia="en-GB"/>
              </w:rPr>
              <w:t>R</w:t>
            </w:r>
            <w:r w:rsidRPr="00DE6E93">
              <w:rPr>
                <w:rFonts w:ascii="Arial" w:hAnsi="Arial" w:cs="Arial"/>
                <w:b/>
                <w:bCs/>
                <w:sz w:val="22"/>
                <w:szCs w:val="22"/>
                <w:lang w:eastAsia="en-GB"/>
              </w:rPr>
              <w:t>esolve to exclude members of the press and public</w:t>
            </w:r>
            <w:r w:rsidRPr="004C716D">
              <w:rPr>
                <w:rFonts w:ascii="Arial" w:hAnsi="Arial" w:cs="Arial"/>
                <w:sz w:val="22"/>
                <w:szCs w:val="22"/>
                <w:lang w:eastAsia="en-GB"/>
              </w:rPr>
              <w:t xml:space="preserve"> – to agree that agenda items TC 20/</w:t>
            </w:r>
            <w:r w:rsidR="00313AE5">
              <w:rPr>
                <w:rFonts w:ascii="Arial" w:hAnsi="Arial" w:cs="Arial"/>
                <w:sz w:val="22"/>
                <w:szCs w:val="22"/>
                <w:lang w:eastAsia="en-GB"/>
              </w:rPr>
              <w:t>42 and 20/43</w:t>
            </w:r>
            <w:r w:rsidRPr="004C716D">
              <w:rPr>
                <w:rFonts w:ascii="Arial" w:hAnsi="Arial" w:cs="Arial"/>
                <w:sz w:val="22"/>
                <w:szCs w:val="22"/>
                <w:lang w:eastAsia="en-GB"/>
              </w:rPr>
              <w:t xml:space="preserve"> be dealt with after the public (including the press) have been excluded as publicity would prejudice the public interest by reason of the confidential nature of the business to be transacted Public Bodies (Admissions to Meetings) Act 1960.</w:t>
            </w:r>
          </w:p>
        </w:tc>
        <w:tc>
          <w:tcPr>
            <w:tcW w:w="567" w:type="dxa"/>
          </w:tcPr>
          <w:p w14:paraId="2F588254" w14:textId="77777777" w:rsidR="00B73AC0" w:rsidRPr="004C716D" w:rsidRDefault="00B73AC0" w:rsidP="00E72B60">
            <w:pPr>
              <w:pStyle w:val="ListParagraph"/>
              <w:autoSpaceDE w:val="0"/>
              <w:autoSpaceDN w:val="0"/>
              <w:adjustRightInd w:val="0"/>
              <w:spacing w:line="360" w:lineRule="auto"/>
              <w:ind w:left="-397" w:right="28"/>
              <w:jc w:val="right"/>
              <w:rPr>
                <w:rFonts w:ascii="Arial" w:hAnsi="Arial" w:cs="Arial"/>
                <w:b/>
                <w:bCs/>
                <w:sz w:val="22"/>
                <w:szCs w:val="22"/>
                <w:lang w:eastAsia="en-GB"/>
              </w:rPr>
            </w:pPr>
          </w:p>
        </w:tc>
      </w:tr>
      <w:tr w:rsidR="004C716D" w14:paraId="702C9347" w14:textId="77777777" w:rsidTr="00E76914">
        <w:trPr>
          <w:trHeight w:val="471"/>
        </w:trPr>
        <w:tc>
          <w:tcPr>
            <w:tcW w:w="1257" w:type="dxa"/>
          </w:tcPr>
          <w:p w14:paraId="3723AAC4" w14:textId="2CA6C0A6" w:rsidR="004C716D" w:rsidRPr="00DE6E93" w:rsidRDefault="004C716D"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DE6E93">
              <w:rPr>
                <w:rFonts w:ascii="Arial" w:hAnsi="Arial" w:cs="Arial"/>
                <w:b/>
                <w:bCs/>
                <w:sz w:val="22"/>
                <w:szCs w:val="22"/>
                <w:lang w:eastAsia="en-GB"/>
              </w:rPr>
              <w:t>TC 20/</w:t>
            </w:r>
            <w:r w:rsidR="00313AE5">
              <w:rPr>
                <w:rFonts w:ascii="Arial" w:hAnsi="Arial" w:cs="Arial"/>
                <w:b/>
                <w:bCs/>
                <w:sz w:val="22"/>
                <w:szCs w:val="22"/>
                <w:lang w:eastAsia="en-GB"/>
              </w:rPr>
              <w:t>42</w:t>
            </w:r>
          </w:p>
        </w:tc>
        <w:tc>
          <w:tcPr>
            <w:tcW w:w="8524" w:type="dxa"/>
            <w:gridSpan w:val="3"/>
          </w:tcPr>
          <w:p w14:paraId="6E5AE96E" w14:textId="43B11452" w:rsidR="004C716D" w:rsidRPr="004C716D" w:rsidRDefault="00DE6E93" w:rsidP="00DE6E93">
            <w:pPr>
              <w:autoSpaceDE w:val="0"/>
              <w:autoSpaceDN w:val="0"/>
              <w:adjustRightInd w:val="0"/>
              <w:ind w:left="49" w:right="31"/>
              <w:jc w:val="both"/>
              <w:rPr>
                <w:rFonts w:ascii="Arial" w:hAnsi="Arial" w:cs="Arial"/>
                <w:lang w:eastAsia="en-GB"/>
              </w:rPr>
            </w:pPr>
            <w:r>
              <w:rPr>
                <w:rFonts w:ascii="Arial" w:hAnsi="Arial" w:cs="Arial"/>
                <w:b/>
                <w:bCs/>
                <w:lang w:eastAsia="en-GB"/>
              </w:rPr>
              <w:t>R</w:t>
            </w:r>
            <w:r w:rsidR="00E21E1A" w:rsidRPr="00DE6E93">
              <w:rPr>
                <w:rFonts w:ascii="Arial" w:hAnsi="Arial" w:cs="Arial"/>
                <w:b/>
                <w:bCs/>
                <w:lang w:eastAsia="en-GB"/>
              </w:rPr>
              <w:t xml:space="preserve">ecommendations from </w:t>
            </w:r>
            <w:r w:rsidR="004C716D" w:rsidRPr="00DE6E93">
              <w:rPr>
                <w:rFonts w:ascii="Arial" w:hAnsi="Arial" w:cs="Arial"/>
                <w:b/>
                <w:bCs/>
                <w:lang w:eastAsia="en-GB"/>
              </w:rPr>
              <w:t xml:space="preserve">Staffing </w:t>
            </w:r>
            <w:r w:rsidR="00E21E1A" w:rsidRPr="00DE6E93">
              <w:rPr>
                <w:rFonts w:ascii="Arial" w:hAnsi="Arial" w:cs="Arial"/>
                <w:b/>
                <w:bCs/>
                <w:lang w:eastAsia="en-GB"/>
              </w:rPr>
              <w:t>Sub-Committee</w:t>
            </w:r>
            <w:r w:rsidR="00E21E1A">
              <w:rPr>
                <w:rFonts w:ascii="Arial" w:hAnsi="Arial" w:cs="Arial"/>
                <w:lang w:eastAsia="en-GB"/>
              </w:rPr>
              <w:t xml:space="preserve"> </w:t>
            </w:r>
          </w:p>
        </w:tc>
        <w:tc>
          <w:tcPr>
            <w:tcW w:w="567" w:type="dxa"/>
          </w:tcPr>
          <w:p w14:paraId="30BA2510" w14:textId="41AE9F4D" w:rsidR="004C716D" w:rsidRPr="004C716D" w:rsidRDefault="00E72B60" w:rsidP="00E72B60">
            <w:pPr>
              <w:pStyle w:val="ListParagraph"/>
              <w:autoSpaceDE w:val="0"/>
              <w:autoSpaceDN w:val="0"/>
              <w:adjustRightInd w:val="0"/>
              <w:spacing w:line="360" w:lineRule="auto"/>
              <w:ind w:left="0" w:right="28"/>
              <w:jc w:val="right"/>
              <w:rPr>
                <w:rFonts w:ascii="Arial" w:hAnsi="Arial" w:cs="Arial"/>
                <w:b/>
                <w:bCs/>
                <w:sz w:val="22"/>
                <w:szCs w:val="22"/>
                <w:lang w:eastAsia="en-GB"/>
              </w:rPr>
            </w:pPr>
            <w:r>
              <w:rPr>
                <w:rFonts w:ascii="Arial" w:hAnsi="Arial" w:cs="Arial"/>
                <w:b/>
                <w:bCs/>
                <w:sz w:val="22"/>
                <w:szCs w:val="22"/>
                <w:lang w:eastAsia="en-GB"/>
              </w:rPr>
              <w:t>G</w:t>
            </w:r>
          </w:p>
        </w:tc>
      </w:tr>
      <w:tr w:rsidR="004C716D" w14:paraId="6DEBAD52" w14:textId="77777777" w:rsidTr="00E76914">
        <w:trPr>
          <w:trHeight w:val="706"/>
        </w:trPr>
        <w:tc>
          <w:tcPr>
            <w:tcW w:w="1257" w:type="dxa"/>
          </w:tcPr>
          <w:p w14:paraId="7F9E9BDA" w14:textId="78FEF26B" w:rsidR="004C716D" w:rsidRPr="00DE6E93" w:rsidRDefault="004C716D"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DE6E93">
              <w:rPr>
                <w:rFonts w:ascii="Arial" w:hAnsi="Arial" w:cs="Arial"/>
                <w:b/>
                <w:bCs/>
                <w:sz w:val="22"/>
                <w:szCs w:val="22"/>
                <w:lang w:eastAsia="en-GB"/>
              </w:rPr>
              <w:t>TC 20/</w:t>
            </w:r>
            <w:r w:rsidR="00313AE5">
              <w:rPr>
                <w:rFonts w:ascii="Arial" w:hAnsi="Arial" w:cs="Arial"/>
                <w:b/>
                <w:bCs/>
                <w:sz w:val="22"/>
                <w:szCs w:val="22"/>
                <w:lang w:eastAsia="en-GB"/>
              </w:rPr>
              <w:t>43</w:t>
            </w:r>
          </w:p>
        </w:tc>
        <w:tc>
          <w:tcPr>
            <w:tcW w:w="8524" w:type="dxa"/>
            <w:gridSpan w:val="3"/>
          </w:tcPr>
          <w:p w14:paraId="02CDE99E" w14:textId="5714F16E" w:rsidR="004C716D" w:rsidRPr="00DE6E93" w:rsidRDefault="00DE6E93" w:rsidP="00DE6E93">
            <w:pPr>
              <w:autoSpaceDE w:val="0"/>
              <w:autoSpaceDN w:val="0"/>
              <w:adjustRightInd w:val="0"/>
              <w:jc w:val="both"/>
              <w:rPr>
                <w:rFonts w:ascii="Arial" w:hAnsi="Arial" w:cs="Arial"/>
                <w:b/>
                <w:bCs/>
                <w:lang w:eastAsia="en-GB"/>
              </w:rPr>
            </w:pPr>
            <w:r w:rsidRPr="00DE6E93">
              <w:rPr>
                <w:rFonts w:ascii="Arial" w:hAnsi="Arial" w:cs="Arial"/>
                <w:b/>
                <w:bCs/>
                <w:lang w:eastAsia="en-GB"/>
              </w:rPr>
              <w:t xml:space="preserve">To </w:t>
            </w:r>
            <w:r>
              <w:rPr>
                <w:rFonts w:ascii="Arial" w:hAnsi="Arial" w:cs="Arial"/>
                <w:b/>
                <w:bCs/>
                <w:lang w:eastAsia="en-GB"/>
              </w:rPr>
              <w:t xml:space="preserve">Consider the quotes for a cleaning contract for the Recreation Ground Toilets and Village Hall amenities </w:t>
            </w:r>
            <w:r w:rsidR="0090561D" w:rsidRPr="0090561D">
              <w:rPr>
                <w:rFonts w:ascii="Arial" w:hAnsi="Arial" w:cs="Arial"/>
                <w:lang w:eastAsia="en-GB"/>
              </w:rPr>
              <w:t>– Quotes to follow</w:t>
            </w:r>
          </w:p>
        </w:tc>
        <w:tc>
          <w:tcPr>
            <w:tcW w:w="567" w:type="dxa"/>
          </w:tcPr>
          <w:p w14:paraId="308809C6" w14:textId="654A943B" w:rsidR="004C716D" w:rsidRPr="004C716D" w:rsidRDefault="00E72B60" w:rsidP="00E72B60">
            <w:pPr>
              <w:pStyle w:val="ListParagraph"/>
              <w:autoSpaceDE w:val="0"/>
              <w:autoSpaceDN w:val="0"/>
              <w:adjustRightInd w:val="0"/>
              <w:spacing w:line="360" w:lineRule="auto"/>
              <w:ind w:left="0" w:right="28"/>
              <w:jc w:val="right"/>
              <w:rPr>
                <w:rFonts w:ascii="Arial" w:hAnsi="Arial" w:cs="Arial"/>
                <w:b/>
                <w:bCs/>
                <w:sz w:val="22"/>
                <w:szCs w:val="22"/>
                <w:lang w:eastAsia="en-GB"/>
              </w:rPr>
            </w:pPr>
            <w:r>
              <w:rPr>
                <w:rFonts w:ascii="Arial" w:hAnsi="Arial" w:cs="Arial"/>
                <w:b/>
                <w:bCs/>
                <w:sz w:val="22"/>
                <w:szCs w:val="22"/>
                <w:lang w:eastAsia="en-GB"/>
              </w:rPr>
              <w:t>H</w:t>
            </w:r>
          </w:p>
        </w:tc>
      </w:tr>
      <w:tr w:rsidR="00A309F9" w14:paraId="508F82F7" w14:textId="77777777" w:rsidTr="00E76914">
        <w:trPr>
          <w:trHeight w:val="1090"/>
        </w:trPr>
        <w:tc>
          <w:tcPr>
            <w:tcW w:w="1257" w:type="dxa"/>
          </w:tcPr>
          <w:p w14:paraId="20EEC862" w14:textId="06D6FEF9" w:rsidR="00D21869" w:rsidRPr="00DE6E93"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DE6E93">
              <w:rPr>
                <w:rFonts w:ascii="Arial" w:hAnsi="Arial" w:cs="Arial"/>
                <w:b/>
                <w:bCs/>
                <w:sz w:val="22"/>
                <w:szCs w:val="22"/>
                <w:lang w:eastAsia="en-GB"/>
              </w:rPr>
              <w:lastRenderedPageBreak/>
              <w:t>TC</w:t>
            </w:r>
            <w:r w:rsidR="00A309F9" w:rsidRPr="00DE6E93">
              <w:rPr>
                <w:rFonts w:ascii="Arial" w:hAnsi="Arial" w:cs="Arial"/>
                <w:b/>
                <w:bCs/>
                <w:sz w:val="22"/>
                <w:szCs w:val="22"/>
                <w:lang w:eastAsia="en-GB"/>
              </w:rPr>
              <w:t xml:space="preserve"> </w:t>
            </w:r>
            <w:r w:rsidR="00D21869" w:rsidRPr="00DE6E93">
              <w:rPr>
                <w:rFonts w:ascii="Arial" w:hAnsi="Arial" w:cs="Arial"/>
                <w:b/>
                <w:bCs/>
                <w:sz w:val="22"/>
                <w:szCs w:val="22"/>
                <w:lang w:eastAsia="en-GB"/>
              </w:rPr>
              <w:t>20/</w:t>
            </w:r>
            <w:r w:rsidR="00313AE5">
              <w:rPr>
                <w:rFonts w:ascii="Arial" w:hAnsi="Arial" w:cs="Arial"/>
                <w:b/>
                <w:bCs/>
                <w:sz w:val="22"/>
                <w:szCs w:val="22"/>
                <w:lang w:eastAsia="en-GB"/>
              </w:rPr>
              <w:t>44</w:t>
            </w:r>
          </w:p>
        </w:tc>
        <w:tc>
          <w:tcPr>
            <w:tcW w:w="8524" w:type="dxa"/>
            <w:gridSpan w:val="3"/>
          </w:tcPr>
          <w:p w14:paraId="656A91B4" w14:textId="77777777" w:rsidR="00DE6E93" w:rsidRDefault="00D21869" w:rsidP="00DE6E93">
            <w:pPr>
              <w:autoSpaceDE w:val="0"/>
              <w:autoSpaceDN w:val="0"/>
              <w:adjustRightInd w:val="0"/>
              <w:ind w:left="720" w:right="-569" w:hanging="720"/>
              <w:jc w:val="both"/>
              <w:rPr>
                <w:rFonts w:ascii="Arial" w:hAnsi="Arial" w:cs="Arial"/>
                <w:lang w:eastAsia="en-GB"/>
              </w:rPr>
            </w:pPr>
            <w:r w:rsidRPr="00DE6E93">
              <w:rPr>
                <w:rFonts w:ascii="Arial" w:hAnsi="Arial" w:cs="Arial"/>
                <w:b/>
                <w:bCs/>
                <w:lang w:eastAsia="en-GB"/>
              </w:rPr>
              <w:t>Matters for Forthcoming Agendas</w:t>
            </w:r>
            <w:r w:rsidRPr="004C716D">
              <w:rPr>
                <w:rFonts w:ascii="Arial" w:hAnsi="Arial" w:cs="Arial"/>
                <w:lang w:eastAsia="en-GB"/>
              </w:rPr>
              <w:t xml:space="preserve"> </w:t>
            </w:r>
            <w:r w:rsidRPr="004C716D">
              <w:rPr>
                <w:rFonts w:ascii="Arial" w:hAnsi="Arial" w:cs="Arial"/>
                <w:color w:val="808080" w:themeColor="background1" w:themeShade="80"/>
                <w:lang w:eastAsia="en-GB"/>
              </w:rPr>
              <w:t>No decisions can be taken</w:t>
            </w:r>
            <w:r w:rsidRPr="004C716D">
              <w:rPr>
                <w:rStyle w:val="FootnoteReference"/>
                <w:rFonts w:ascii="Arial" w:hAnsi="Arial" w:cs="Arial"/>
                <w:color w:val="808080" w:themeColor="background1" w:themeShade="80"/>
                <w:lang w:eastAsia="en-GB"/>
              </w:rPr>
              <w:footnoteReference w:id="1"/>
            </w:r>
            <w:r w:rsidR="00DE6E93">
              <w:rPr>
                <w:rFonts w:ascii="Arial" w:hAnsi="Arial" w:cs="Arial"/>
                <w:color w:val="808080" w:themeColor="background1" w:themeShade="80"/>
                <w:lang w:eastAsia="en-GB"/>
              </w:rPr>
              <w:t xml:space="preserve"> </w:t>
            </w:r>
          </w:p>
          <w:p w14:paraId="470C7A5F" w14:textId="77777777" w:rsidR="00DE6E93" w:rsidRDefault="00521342" w:rsidP="00DE6E93">
            <w:pPr>
              <w:pStyle w:val="ListParagraph"/>
              <w:numPr>
                <w:ilvl w:val="0"/>
                <w:numId w:val="4"/>
              </w:numPr>
              <w:autoSpaceDE w:val="0"/>
              <w:autoSpaceDN w:val="0"/>
              <w:adjustRightInd w:val="0"/>
              <w:ind w:right="-569"/>
              <w:jc w:val="both"/>
              <w:rPr>
                <w:rFonts w:ascii="Arial" w:hAnsi="Arial" w:cs="Arial"/>
                <w:lang w:eastAsia="en-GB"/>
              </w:rPr>
            </w:pPr>
            <w:r>
              <w:rPr>
                <w:rFonts w:ascii="Arial" w:hAnsi="Arial" w:cs="Arial"/>
                <w:lang w:eastAsia="en-GB"/>
              </w:rPr>
              <w:t>Discussion and decision of the Pavilion lease</w:t>
            </w:r>
          </w:p>
          <w:p w14:paraId="038A1469" w14:textId="704CC4E7" w:rsidR="00521342" w:rsidRPr="00521342" w:rsidRDefault="00521342" w:rsidP="00521342">
            <w:pPr>
              <w:pStyle w:val="ListParagraph"/>
              <w:numPr>
                <w:ilvl w:val="0"/>
                <w:numId w:val="4"/>
              </w:numPr>
              <w:autoSpaceDE w:val="0"/>
              <w:autoSpaceDN w:val="0"/>
              <w:adjustRightInd w:val="0"/>
              <w:ind w:right="-569"/>
              <w:jc w:val="both"/>
              <w:rPr>
                <w:rFonts w:ascii="Arial" w:hAnsi="Arial" w:cs="Arial"/>
                <w:lang w:eastAsia="en-GB"/>
              </w:rPr>
            </w:pPr>
            <w:r>
              <w:rPr>
                <w:rFonts w:ascii="Arial" w:hAnsi="Arial" w:cs="Arial"/>
                <w:lang w:eastAsia="en-GB"/>
              </w:rPr>
              <w:t>Byelaws for recreation ground usage</w:t>
            </w:r>
          </w:p>
        </w:tc>
        <w:tc>
          <w:tcPr>
            <w:tcW w:w="567" w:type="dxa"/>
          </w:tcPr>
          <w:p w14:paraId="633DAFD6" w14:textId="77777777" w:rsidR="00D21869" w:rsidRPr="004C716D" w:rsidRDefault="00D21869" w:rsidP="00E72B60">
            <w:pPr>
              <w:pStyle w:val="ListParagraph"/>
              <w:autoSpaceDE w:val="0"/>
              <w:autoSpaceDN w:val="0"/>
              <w:adjustRightInd w:val="0"/>
              <w:spacing w:line="360" w:lineRule="auto"/>
              <w:ind w:left="0" w:right="28"/>
              <w:jc w:val="right"/>
              <w:rPr>
                <w:rFonts w:ascii="Arial" w:hAnsi="Arial" w:cs="Arial"/>
                <w:b/>
                <w:bCs/>
                <w:sz w:val="22"/>
                <w:szCs w:val="22"/>
                <w:lang w:eastAsia="en-GB"/>
              </w:rPr>
            </w:pPr>
          </w:p>
        </w:tc>
      </w:tr>
      <w:tr w:rsidR="00A309F9" w14:paraId="2992428B" w14:textId="77777777" w:rsidTr="00313AE5">
        <w:trPr>
          <w:trHeight w:val="707"/>
        </w:trPr>
        <w:tc>
          <w:tcPr>
            <w:tcW w:w="1257" w:type="dxa"/>
          </w:tcPr>
          <w:p w14:paraId="3BC64701" w14:textId="015DDBCE" w:rsidR="00D21869" w:rsidRPr="00DE6E93" w:rsidRDefault="001819F1" w:rsidP="00D21869">
            <w:pPr>
              <w:pStyle w:val="ListParagraph"/>
              <w:autoSpaceDE w:val="0"/>
              <w:autoSpaceDN w:val="0"/>
              <w:adjustRightInd w:val="0"/>
              <w:spacing w:line="360" w:lineRule="auto"/>
              <w:ind w:left="0" w:right="-569"/>
              <w:rPr>
                <w:rFonts w:ascii="Arial" w:hAnsi="Arial" w:cs="Arial"/>
                <w:b/>
                <w:bCs/>
                <w:sz w:val="22"/>
                <w:szCs w:val="22"/>
                <w:lang w:eastAsia="en-GB"/>
              </w:rPr>
            </w:pPr>
            <w:r w:rsidRPr="00DE6E93">
              <w:rPr>
                <w:rFonts w:ascii="Arial" w:hAnsi="Arial" w:cs="Arial"/>
                <w:b/>
                <w:bCs/>
                <w:sz w:val="22"/>
                <w:szCs w:val="22"/>
                <w:lang w:eastAsia="en-GB"/>
              </w:rPr>
              <w:t>TC</w:t>
            </w:r>
            <w:r w:rsidR="00A309F9" w:rsidRPr="00DE6E93">
              <w:rPr>
                <w:rFonts w:ascii="Arial" w:hAnsi="Arial" w:cs="Arial"/>
                <w:b/>
                <w:bCs/>
                <w:sz w:val="22"/>
                <w:szCs w:val="22"/>
                <w:lang w:eastAsia="en-GB"/>
              </w:rPr>
              <w:t xml:space="preserve"> </w:t>
            </w:r>
            <w:r w:rsidR="00D21869" w:rsidRPr="00DE6E93">
              <w:rPr>
                <w:rFonts w:ascii="Arial" w:hAnsi="Arial" w:cs="Arial"/>
                <w:b/>
                <w:bCs/>
                <w:sz w:val="22"/>
                <w:szCs w:val="22"/>
                <w:lang w:eastAsia="en-GB"/>
              </w:rPr>
              <w:t>20/</w:t>
            </w:r>
            <w:r w:rsidR="00313AE5">
              <w:rPr>
                <w:rFonts w:ascii="Arial" w:hAnsi="Arial" w:cs="Arial"/>
                <w:b/>
                <w:bCs/>
                <w:sz w:val="22"/>
                <w:szCs w:val="22"/>
                <w:lang w:eastAsia="en-GB"/>
              </w:rPr>
              <w:t>45</w:t>
            </w:r>
          </w:p>
        </w:tc>
        <w:tc>
          <w:tcPr>
            <w:tcW w:w="8524" w:type="dxa"/>
            <w:gridSpan w:val="3"/>
          </w:tcPr>
          <w:p w14:paraId="409EC476" w14:textId="66298C18" w:rsidR="00D21869" w:rsidRPr="00521342" w:rsidRDefault="00D21869" w:rsidP="00521342">
            <w:pPr>
              <w:autoSpaceDE w:val="0"/>
              <w:autoSpaceDN w:val="0"/>
              <w:adjustRightInd w:val="0"/>
              <w:ind w:right="39" w:firstLine="12"/>
              <w:jc w:val="both"/>
              <w:rPr>
                <w:rFonts w:ascii="Arial" w:hAnsi="Arial" w:cs="Arial"/>
                <w:lang w:eastAsia="en-GB"/>
              </w:rPr>
            </w:pPr>
            <w:r w:rsidRPr="00DE6E93">
              <w:rPr>
                <w:rFonts w:ascii="Arial" w:hAnsi="Arial" w:cs="Arial"/>
                <w:b/>
                <w:bCs/>
                <w:lang w:eastAsia="en-GB"/>
              </w:rPr>
              <w:t>To Agree a date and time for the next meeting</w:t>
            </w:r>
            <w:r w:rsidR="00521342">
              <w:rPr>
                <w:rFonts w:ascii="Arial" w:hAnsi="Arial" w:cs="Arial"/>
                <w:lang w:eastAsia="en-GB"/>
              </w:rPr>
              <w:t xml:space="preserve"> – the date of the next meeting will be 25 August 2020 at 7pm.</w:t>
            </w:r>
          </w:p>
        </w:tc>
        <w:tc>
          <w:tcPr>
            <w:tcW w:w="567" w:type="dxa"/>
          </w:tcPr>
          <w:p w14:paraId="25E3A734" w14:textId="77777777" w:rsidR="00D21869" w:rsidRPr="004C716D" w:rsidRDefault="00D21869" w:rsidP="00E72B60">
            <w:pPr>
              <w:pStyle w:val="ListParagraph"/>
              <w:autoSpaceDE w:val="0"/>
              <w:autoSpaceDN w:val="0"/>
              <w:adjustRightInd w:val="0"/>
              <w:spacing w:line="360" w:lineRule="auto"/>
              <w:ind w:left="0" w:right="28"/>
              <w:jc w:val="right"/>
              <w:rPr>
                <w:rFonts w:ascii="Arial" w:hAnsi="Arial" w:cs="Arial"/>
                <w:b/>
                <w:bCs/>
                <w:sz w:val="22"/>
                <w:szCs w:val="22"/>
                <w:lang w:eastAsia="en-GB"/>
              </w:rPr>
            </w:pPr>
          </w:p>
        </w:tc>
      </w:tr>
      <w:tr w:rsidR="00313AE5" w14:paraId="0892664E" w14:textId="77777777" w:rsidTr="00313AE5">
        <w:trPr>
          <w:trHeight w:val="1000"/>
        </w:trPr>
        <w:tc>
          <w:tcPr>
            <w:tcW w:w="1257" w:type="dxa"/>
          </w:tcPr>
          <w:p w14:paraId="256D44DA" w14:textId="77777777" w:rsidR="00313AE5" w:rsidRPr="00DE6E93" w:rsidRDefault="00313AE5" w:rsidP="00D21869">
            <w:pPr>
              <w:pStyle w:val="ListParagraph"/>
              <w:autoSpaceDE w:val="0"/>
              <w:autoSpaceDN w:val="0"/>
              <w:adjustRightInd w:val="0"/>
              <w:spacing w:line="360" w:lineRule="auto"/>
              <w:ind w:left="0" w:right="-569"/>
              <w:rPr>
                <w:rFonts w:ascii="Arial" w:hAnsi="Arial" w:cs="Arial"/>
                <w:b/>
                <w:bCs/>
                <w:sz w:val="22"/>
                <w:szCs w:val="22"/>
                <w:lang w:eastAsia="en-GB"/>
              </w:rPr>
            </w:pPr>
          </w:p>
        </w:tc>
        <w:tc>
          <w:tcPr>
            <w:tcW w:w="8524" w:type="dxa"/>
            <w:gridSpan w:val="3"/>
          </w:tcPr>
          <w:p w14:paraId="0C06ECF9" w14:textId="77777777" w:rsidR="00313AE5" w:rsidRPr="00313AE5" w:rsidRDefault="00313AE5" w:rsidP="00521342">
            <w:pPr>
              <w:autoSpaceDE w:val="0"/>
              <w:autoSpaceDN w:val="0"/>
              <w:adjustRightInd w:val="0"/>
              <w:ind w:right="39" w:firstLine="12"/>
              <w:jc w:val="both"/>
              <w:rPr>
                <w:rFonts w:ascii="Arial" w:hAnsi="Arial" w:cs="Arial"/>
                <w:b/>
                <w:bCs/>
                <w:lang w:eastAsia="en-GB"/>
              </w:rPr>
            </w:pPr>
          </w:p>
          <w:p w14:paraId="6BF72447" w14:textId="4CCFD80F" w:rsidR="00313AE5" w:rsidRPr="00313AE5" w:rsidRDefault="00313AE5" w:rsidP="00521342">
            <w:pPr>
              <w:autoSpaceDE w:val="0"/>
              <w:autoSpaceDN w:val="0"/>
              <w:adjustRightInd w:val="0"/>
              <w:ind w:right="39" w:firstLine="12"/>
              <w:jc w:val="both"/>
              <w:rPr>
                <w:rFonts w:ascii="Arial" w:hAnsi="Arial" w:cs="Arial"/>
                <w:b/>
                <w:bCs/>
                <w:lang w:eastAsia="en-GB"/>
              </w:rPr>
            </w:pPr>
            <w:r w:rsidRPr="00313AE5">
              <w:rPr>
                <w:rFonts w:ascii="Arial" w:hAnsi="Arial" w:cs="Arial"/>
                <w:b/>
                <w:bCs/>
                <w:lang w:eastAsia="en-GB"/>
              </w:rPr>
              <w:t>UPON THE RISING OF THE TOWN COUNCIL MEETING THERE WILL BE A MEETING OF THE TOWN COUNCIL IN ITS CAPACITY AS SOLE TRUSTEE OF THE VILLAGE HALL</w:t>
            </w:r>
          </w:p>
        </w:tc>
        <w:tc>
          <w:tcPr>
            <w:tcW w:w="567" w:type="dxa"/>
          </w:tcPr>
          <w:p w14:paraId="0337A3C5" w14:textId="77777777" w:rsidR="00313AE5" w:rsidRPr="004C716D" w:rsidRDefault="00313AE5" w:rsidP="00E72B60">
            <w:pPr>
              <w:pStyle w:val="ListParagraph"/>
              <w:autoSpaceDE w:val="0"/>
              <w:autoSpaceDN w:val="0"/>
              <w:adjustRightInd w:val="0"/>
              <w:spacing w:line="360" w:lineRule="auto"/>
              <w:ind w:left="0" w:right="28"/>
              <w:jc w:val="right"/>
              <w:rPr>
                <w:rFonts w:ascii="Arial" w:hAnsi="Arial" w:cs="Arial"/>
                <w:b/>
                <w:bCs/>
                <w:sz w:val="22"/>
                <w:szCs w:val="22"/>
                <w:lang w:eastAsia="en-GB"/>
              </w:rPr>
            </w:pPr>
          </w:p>
        </w:tc>
      </w:tr>
    </w:tbl>
    <w:p w14:paraId="59E1304D" w14:textId="7113F686" w:rsidR="008705D1" w:rsidRPr="00D2512F" w:rsidRDefault="008705D1" w:rsidP="00D2512F">
      <w:pPr>
        <w:autoSpaceDE w:val="0"/>
        <w:autoSpaceDN w:val="0"/>
        <w:adjustRightInd w:val="0"/>
        <w:spacing w:after="0" w:line="360" w:lineRule="auto"/>
        <w:ind w:left="720" w:right="-569" w:hanging="720"/>
        <w:jc w:val="both"/>
        <w:rPr>
          <w:rFonts w:ascii="Arial" w:hAnsi="Arial" w:cs="Arial"/>
          <w:lang w:eastAsia="en-GB"/>
        </w:rPr>
      </w:pPr>
    </w:p>
    <w:sectPr w:rsidR="008705D1" w:rsidRPr="00D2512F" w:rsidSect="00D2512F">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B500" w14:textId="77777777" w:rsidR="00D7189C" w:rsidRDefault="00D7189C" w:rsidP="00851CD0">
      <w:pPr>
        <w:spacing w:after="0" w:line="240" w:lineRule="auto"/>
      </w:pPr>
      <w:r>
        <w:separator/>
      </w:r>
    </w:p>
  </w:endnote>
  <w:endnote w:type="continuationSeparator" w:id="0">
    <w:p w14:paraId="7DD52028" w14:textId="77777777" w:rsidR="00D7189C" w:rsidRDefault="00D7189C" w:rsidP="0085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82B9" w14:textId="7C65ED09" w:rsidR="00D2512F" w:rsidRPr="0067006B" w:rsidRDefault="001819F1" w:rsidP="0067006B">
    <w:pPr>
      <w:pStyle w:val="Footer"/>
      <w:rPr>
        <w:rFonts w:ascii="Arial" w:hAnsi="Arial" w:cs="Arial"/>
        <w:color w:val="808080" w:themeColor="background1" w:themeShade="80"/>
        <w:sz w:val="16"/>
        <w:szCs w:val="16"/>
      </w:rPr>
    </w:pPr>
    <w:bookmarkStart w:id="0" w:name="_Hlk44679999"/>
    <w:r>
      <w:rPr>
        <w:rFonts w:ascii="Arial" w:hAnsi="Arial" w:cs="Arial"/>
        <w:color w:val="808080" w:themeColor="background1" w:themeShade="80"/>
        <w:sz w:val="16"/>
        <w:szCs w:val="16"/>
      </w:rPr>
      <w:t xml:space="preserve">Town Council Summons and </w:t>
    </w:r>
    <w:r w:rsidR="0067006B">
      <w:rPr>
        <w:rFonts w:ascii="Arial" w:hAnsi="Arial" w:cs="Arial"/>
        <w:color w:val="808080" w:themeColor="background1" w:themeShade="80"/>
        <w:sz w:val="16"/>
        <w:szCs w:val="16"/>
      </w:rPr>
      <w:t xml:space="preserve">Agenda </w:t>
    </w:r>
    <w:r w:rsidR="008B5D67">
      <w:rPr>
        <w:rFonts w:ascii="Arial" w:hAnsi="Arial" w:cs="Arial"/>
        <w:color w:val="808080" w:themeColor="background1" w:themeShade="80"/>
        <w:sz w:val="16"/>
        <w:szCs w:val="16"/>
      </w:rPr>
      <w:t>| T</w:t>
    </w:r>
    <w:r>
      <w:rPr>
        <w:rFonts w:ascii="Arial" w:hAnsi="Arial" w:cs="Arial"/>
        <w:color w:val="808080" w:themeColor="background1" w:themeShade="80"/>
        <w:sz w:val="16"/>
        <w:szCs w:val="16"/>
      </w:rPr>
      <w:t>uesday 28</w:t>
    </w:r>
    <w:r w:rsidR="008B5D67">
      <w:rPr>
        <w:rFonts w:ascii="Arial" w:hAnsi="Arial" w:cs="Arial"/>
        <w:color w:val="808080" w:themeColor="background1" w:themeShade="80"/>
        <w:sz w:val="16"/>
        <w:szCs w:val="16"/>
      </w:rPr>
      <w:t xml:space="preserve"> July 2020 | </w:t>
    </w:r>
    <w:r>
      <w:rPr>
        <w:rFonts w:ascii="Arial" w:hAnsi="Arial" w:cs="Arial"/>
        <w:color w:val="808080" w:themeColor="background1" w:themeShade="80"/>
        <w:sz w:val="16"/>
        <w:szCs w:val="16"/>
      </w:rPr>
      <w:t>7</w:t>
    </w:r>
    <w:r w:rsidR="008B5D67">
      <w:rPr>
        <w:rFonts w:ascii="Arial" w:hAnsi="Arial" w:cs="Arial"/>
        <w:color w:val="808080" w:themeColor="background1" w:themeShade="80"/>
        <w:sz w:val="16"/>
        <w:szCs w:val="16"/>
      </w:rPr>
      <w:t>pm</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212D" w14:textId="77777777" w:rsidR="00D7189C" w:rsidRDefault="00D7189C" w:rsidP="00851CD0">
      <w:pPr>
        <w:spacing w:after="0" w:line="240" w:lineRule="auto"/>
      </w:pPr>
      <w:r>
        <w:separator/>
      </w:r>
    </w:p>
  </w:footnote>
  <w:footnote w:type="continuationSeparator" w:id="0">
    <w:p w14:paraId="4623DBA1" w14:textId="77777777" w:rsidR="00D7189C" w:rsidRDefault="00D7189C" w:rsidP="00851CD0">
      <w:pPr>
        <w:spacing w:after="0" w:line="240" w:lineRule="auto"/>
      </w:pPr>
      <w:r>
        <w:continuationSeparator/>
      </w:r>
    </w:p>
  </w:footnote>
  <w:footnote w:id="1">
    <w:p w14:paraId="60DF361A" w14:textId="3BBAF4F6" w:rsidR="00D21869" w:rsidRPr="00D21869" w:rsidRDefault="00D21869" w:rsidP="00D21869">
      <w:pPr>
        <w:pStyle w:val="FootnoteText"/>
        <w:rPr>
          <w:rFonts w:ascii="Arial" w:hAnsi="Arial" w:cs="Arial"/>
          <w:color w:val="808080" w:themeColor="background1" w:themeShade="80"/>
          <w:sz w:val="16"/>
          <w:szCs w:val="16"/>
        </w:rPr>
      </w:pPr>
      <w:r w:rsidRPr="001D4446">
        <w:rPr>
          <w:rStyle w:val="FootnoteReference"/>
          <w:rFonts w:ascii="Arial" w:hAnsi="Arial" w:cs="Arial"/>
          <w:color w:val="808080" w:themeColor="background1" w:themeShade="80"/>
          <w:sz w:val="16"/>
          <w:szCs w:val="16"/>
        </w:rPr>
        <w:footnoteRef/>
      </w:r>
      <w:r w:rsidRPr="001D4446">
        <w:rPr>
          <w:rFonts w:ascii="Arial" w:hAnsi="Arial" w:cs="Arial"/>
          <w:color w:val="808080" w:themeColor="background1" w:themeShade="80"/>
          <w:sz w:val="16"/>
          <w:szCs w:val="16"/>
        </w:rPr>
        <w:t xml:space="preserve"> Councils cannot lawfully decide items of business </w:t>
      </w:r>
      <w:r w:rsidR="005F0C79">
        <w:rPr>
          <w:rFonts w:ascii="Arial" w:hAnsi="Arial" w:cs="Arial"/>
          <w:color w:val="808080" w:themeColor="background1" w:themeShade="80"/>
          <w:sz w:val="16"/>
          <w:szCs w:val="16"/>
        </w:rPr>
        <w:t>which</w:t>
      </w:r>
      <w:r w:rsidRPr="001D4446">
        <w:rPr>
          <w:rFonts w:ascii="Arial" w:hAnsi="Arial" w:cs="Arial"/>
          <w:color w:val="808080" w:themeColor="background1" w:themeShade="80"/>
          <w:sz w:val="16"/>
          <w:szCs w:val="16"/>
        </w:rPr>
        <w:t xml:space="preserve"> </w:t>
      </w:r>
      <w:r w:rsidR="005F0C79">
        <w:rPr>
          <w:rFonts w:ascii="Arial" w:hAnsi="Arial" w:cs="Arial"/>
          <w:color w:val="808080" w:themeColor="background1" w:themeShade="80"/>
          <w:sz w:val="16"/>
          <w:szCs w:val="16"/>
        </w:rPr>
        <w:t>are</w:t>
      </w:r>
      <w:r w:rsidRPr="001D4446">
        <w:rPr>
          <w:rFonts w:ascii="Arial" w:hAnsi="Arial" w:cs="Arial"/>
          <w:color w:val="808080" w:themeColor="background1" w:themeShade="80"/>
          <w:sz w:val="16"/>
          <w:szCs w:val="16"/>
        </w:rPr>
        <w:t xml:space="preserve"> not specified in the summons/agenda (LGA1972 </w:t>
      </w:r>
      <w:proofErr w:type="spellStart"/>
      <w:r>
        <w:rPr>
          <w:rFonts w:ascii="Arial" w:hAnsi="Arial" w:cs="Arial"/>
          <w:color w:val="808080" w:themeColor="background1" w:themeShade="80"/>
          <w:sz w:val="16"/>
          <w:szCs w:val="16"/>
        </w:rPr>
        <w:t>s</w:t>
      </w:r>
      <w:r w:rsidRPr="001D4446">
        <w:rPr>
          <w:rFonts w:ascii="Arial" w:hAnsi="Arial" w:cs="Arial"/>
          <w:color w:val="808080" w:themeColor="background1" w:themeShade="80"/>
          <w:sz w:val="16"/>
          <w:szCs w:val="16"/>
        </w:rPr>
        <w:t>ch</w:t>
      </w:r>
      <w:proofErr w:type="spellEnd"/>
      <w:r w:rsidRPr="001D4446">
        <w:rPr>
          <w:rFonts w:ascii="Arial" w:hAnsi="Arial" w:cs="Arial"/>
          <w:color w:val="808080" w:themeColor="background1" w:themeShade="80"/>
          <w:sz w:val="16"/>
          <w:szCs w:val="16"/>
        </w:rPr>
        <w:t xml:space="preserve"> 12, paras 10(2)(b) and Longfield</w:t>
      </w:r>
      <w:r>
        <w:rPr>
          <w:rFonts w:ascii="Arial" w:hAnsi="Arial" w:cs="Arial"/>
          <w:color w:val="808080" w:themeColor="background1" w:themeShade="80"/>
          <w:sz w:val="16"/>
          <w:szCs w:val="16"/>
        </w:rPr>
        <w:t xml:space="preserve"> </w:t>
      </w:r>
      <w:r w:rsidRPr="001D4446">
        <w:rPr>
          <w:rFonts w:ascii="Arial" w:hAnsi="Arial" w:cs="Arial"/>
          <w:color w:val="808080" w:themeColor="background1" w:themeShade="80"/>
          <w:sz w:val="16"/>
          <w:szCs w:val="16"/>
        </w:rPr>
        <w:t>Parish Council v Wright (1918) 88 LJ Ch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00CC3"/>
    <w:multiLevelType w:val="hybridMultilevel"/>
    <w:tmpl w:val="ADB8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03C25"/>
    <w:multiLevelType w:val="hybridMultilevel"/>
    <w:tmpl w:val="113CA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46215"/>
    <w:multiLevelType w:val="hybridMultilevel"/>
    <w:tmpl w:val="0BF0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50040"/>
    <w:multiLevelType w:val="hybridMultilevel"/>
    <w:tmpl w:val="AEB2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D0"/>
    <w:rsid w:val="0002505F"/>
    <w:rsid w:val="00100801"/>
    <w:rsid w:val="00127690"/>
    <w:rsid w:val="001819F1"/>
    <w:rsid w:val="001D4446"/>
    <w:rsid w:val="00253851"/>
    <w:rsid w:val="00313AE5"/>
    <w:rsid w:val="00344F09"/>
    <w:rsid w:val="003E6481"/>
    <w:rsid w:val="004450C2"/>
    <w:rsid w:val="004A5638"/>
    <w:rsid w:val="004C716D"/>
    <w:rsid w:val="00521342"/>
    <w:rsid w:val="005B412A"/>
    <w:rsid w:val="005F0C79"/>
    <w:rsid w:val="00616BE3"/>
    <w:rsid w:val="00634DF7"/>
    <w:rsid w:val="006515F1"/>
    <w:rsid w:val="0067006B"/>
    <w:rsid w:val="0067584F"/>
    <w:rsid w:val="00851CD0"/>
    <w:rsid w:val="008705D1"/>
    <w:rsid w:val="008B5D67"/>
    <w:rsid w:val="0090561D"/>
    <w:rsid w:val="00994826"/>
    <w:rsid w:val="00A309F9"/>
    <w:rsid w:val="00AF551D"/>
    <w:rsid w:val="00B044F9"/>
    <w:rsid w:val="00B73AC0"/>
    <w:rsid w:val="00D21869"/>
    <w:rsid w:val="00D2512F"/>
    <w:rsid w:val="00D7189C"/>
    <w:rsid w:val="00DE6E93"/>
    <w:rsid w:val="00E21E1A"/>
    <w:rsid w:val="00E72B60"/>
    <w:rsid w:val="00E75CDF"/>
    <w:rsid w:val="00E76914"/>
    <w:rsid w:val="00F8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C0E4"/>
  <w15:chartTrackingRefBased/>
  <w15:docId w15:val="{F04FB631-543A-455C-B262-DC418B6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CD0"/>
  </w:style>
  <w:style w:type="paragraph" w:styleId="Footer">
    <w:name w:val="footer"/>
    <w:basedOn w:val="Normal"/>
    <w:link w:val="FooterChar"/>
    <w:uiPriority w:val="99"/>
    <w:unhideWhenUsed/>
    <w:rsid w:val="00851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CD0"/>
  </w:style>
  <w:style w:type="paragraph" w:styleId="ListParagraph">
    <w:name w:val="List Paragraph"/>
    <w:basedOn w:val="Normal"/>
    <w:uiPriority w:val="34"/>
    <w:qFormat/>
    <w:rsid w:val="008705D1"/>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D4446"/>
    <w:pPr>
      <w:spacing w:after="0" w:line="240" w:lineRule="auto"/>
    </w:pPr>
    <w:rPr>
      <w:sz w:val="20"/>
      <w:szCs w:val="20"/>
    </w:rPr>
  </w:style>
  <w:style w:type="character" w:customStyle="1" w:styleId="FootnoteTextChar">
    <w:name w:val="Footnote Text Char"/>
    <w:basedOn w:val="DefaultParagraphFont"/>
    <w:link w:val="FootnoteText"/>
    <w:uiPriority w:val="99"/>
    <w:rsid w:val="001D4446"/>
    <w:rPr>
      <w:sz w:val="20"/>
      <w:szCs w:val="20"/>
    </w:rPr>
  </w:style>
  <w:style w:type="character" w:styleId="FootnoteReference">
    <w:name w:val="footnote reference"/>
    <w:basedOn w:val="DefaultParagraphFont"/>
    <w:uiPriority w:val="99"/>
    <w:semiHidden/>
    <w:unhideWhenUsed/>
    <w:rsid w:val="001D4446"/>
    <w:rPr>
      <w:vertAlign w:val="superscript"/>
    </w:rPr>
  </w:style>
  <w:style w:type="table" w:styleId="TableGrid">
    <w:name w:val="Table Grid"/>
    <w:basedOn w:val="TableNormal"/>
    <w:uiPriority w:val="39"/>
    <w:rsid w:val="001D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61D"/>
    <w:rPr>
      <w:color w:val="0563C1" w:themeColor="hyperlink"/>
      <w:u w:val="single"/>
    </w:rPr>
  </w:style>
  <w:style w:type="character" w:styleId="UnresolvedMention">
    <w:name w:val="Unresolved Mention"/>
    <w:basedOn w:val="DefaultParagraphFont"/>
    <w:uiPriority w:val="99"/>
    <w:semiHidden/>
    <w:unhideWhenUsed/>
    <w:rsid w:val="0090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orfemullen-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8F0D-2961-4CED-AB3D-DC130A99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Claire Gamble</cp:lastModifiedBy>
  <cp:revision>2</cp:revision>
  <cp:lastPrinted>2020-07-20T15:06:00Z</cp:lastPrinted>
  <dcterms:created xsi:type="dcterms:W3CDTF">2020-07-23T13:38:00Z</dcterms:created>
  <dcterms:modified xsi:type="dcterms:W3CDTF">2020-07-23T13:38:00Z</dcterms:modified>
</cp:coreProperties>
</file>